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C42" w:rsidRDefault="00C23C42" w:rsidP="0019002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Кремінською районною державною адміністрацією спільно з Кремінським районним центром занятості </w:t>
      </w:r>
      <w:r w:rsidRPr="000614DD">
        <w:rPr>
          <w:rFonts w:ascii="Times New Roman" w:hAnsi="Times New Roman" w:cs="Times New Roman"/>
          <w:sz w:val="28"/>
          <w:szCs w:val="28"/>
          <w:lang w:val="uk-UA"/>
        </w:rPr>
        <w:t xml:space="preserve">підписана угода </w:t>
      </w:r>
      <w:r>
        <w:rPr>
          <w:rFonts w:ascii="Times New Roman" w:hAnsi="Times New Roman" w:cs="Times New Roman"/>
          <w:sz w:val="28"/>
          <w:szCs w:val="28"/>
          <w:lang w:val="uk-UA"/>
        </w:rPr>
        <w:t xml:space="preserve">від 25 червня  2018 року про спільну діяльність щодо надання послуг через Центр надання адміністративних послуг Кремінської районної державної адміністрації. </w:t>
      </w:r>
    </w:p>
    <w:p w:rsidR="00C23C42" w:rsidRDefault="00C23C42" w:rsidP="0019002B">
      <w:pPr>
        <w:spacing w:after="0"/>
        <w:ind w:firstLine="567"/>
        <w:jc w:val="both"/>
        <w:rPr>
          <w:rFonts w:ascii="Times New Roman" w:hAnsi="Times New Roman" w:cs="Times New Roman"/>
          <w:sz w:val="28"/>
          <w:szCs w:val="28"/>
          <w:lang w:val="uk-UA"/>
        </w:rPr>
      </w:pPr>
      <w:r w:rsidRPr="00AB43E5">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258.75pt;height:194.25pt;visibility:visible">
            <v:imagedata r:id="rId5" o:title=""/>
          </v:shape>
        </w:pict>
      </w:r>
    </w:p>
    <w:p w:rsidR="00C23C42" w:rsidRDefault="00C23C42" w:rsidP="0019002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Метою угоди є надання послуг, передбачених законом України «Про зайнятість населення» та «Про загальнообов’язкове державне соціальне страхування на випадок безробіття», фізичним особам та юридичним особам, які звертаються за отриманням адміністративних послуг до Центру надання адміністративних послуг, сторони за даною угодою зобов’язуються шляхом об’єднання зусиль спільно діяти у сфері сприянні зайнятості. </w:t>
      </w:r>
    </w:p>
    <w:p w:rsidR="00C23C42" w:rsidRDefault="00C23C42" w:rsidP="0019002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Представниками Кремінського районного центру зайнятості надаються через Центр наступні послуги:</w:t>
      </w:r>
    </w:p>
    <w:p w:rsidR="00C23C42" w:rsidRPr="00A66CC0" w:rsidRDefault="00C23C42" w:rsidP="00A66CC0">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uk-UA"/>
        </w:rPr>
        <w:tab/>
        <w:t>Д</w:t>
      </w:r>
      <w:r w:rsidRPr="00A66CC0">
        <w:rPr>
          <w:rFonts w:ascii="Times New Roman" w:hAnsi="Times New Roman" w:cs="Times New Roman"/>
          <w:sz w:val="28"/>
          <w:szCs w:val="28"/>
          <w:lang w:val="uk-UA"/>
        </w:rPr>
        <w:t>опомога у підборі працівників;</w:t>
      </w:r>
    </w:p>
    <w:p w:rsidR="00C23C42" w:rsidRPr="00A66CC0" w:rsidRDefault="00C23C42" w:rsidP="00A66CC0">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uk-UA"/>
        </w:rPr>
        <w:tab/>
        <w:t>О</w:t>
      </w:r>
      <w:r w:rsidRPr="00A66CC0">
        <w:rPr>
          <w:rFonts w:ascii="Times New Roman" w:hAnsi="Times New Roman" w:cs="Times New Roman"/>
          <w:sz w:val="28"/>
          <w:szCs w:val="28"/>
          <w:lang w:val="uk-UA"/>
        </w:rPr>
        <w:t>рганізація підготовки, перепідготовки і підвищення кваліфікації безробітних з урахуванням поточної та перспективної потреби роботодавців, як у навчальних закладах, так і безпосередньо на виробництві;</w:t>
      </w:r>
    </w:p>
    <w:p w:rsidR="00C23C42" w:rsidRPr="00A66CC0" w:rsidRDefault="00C23C42" w:rsidP="00A66CC0">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uk-UA"/>
        </w:rPr>
        <w:tab/>
        <w:t>З</w:t>
      </w:r>
      <w:r w:rsidRPr="00A66CC0">
        <w:rPr>
          <w:rFonts w:ascii="Times New Roman" w:hAnsi="Times New Roman" w:cs="Times New Roman"/>
          <w:sz w:val="28"/>
          <w:szCs w:val="28"/>
          <w:lang w:val="uk-UA"/>
        </w:rPr>
        <w:t>дійснення роботодавцям щомісячної компенсації єдиного внеску на загальнообов’язкове державне соціальне страхування за працевлаштованих безробітних на нові робочі місця;</w:t>
      </w:r>
    </w:p>
    <w:p w:rsidR="00C23C42" w:rsidRPr="00A66CC0" w:rsidRDefault="00C23C42" w:rsidP="00A66CC0">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lang w:val="uk-UA"/>
        </w:rPr>
        <w:tab/>
        <w:t>З</w:t>
      </w:r>
      <w:r w:rsidRPr="00A66CC0">
        <w:rPr>
          <w:rFonts w:ascii="Times New Roman" w:hAnsi="Times New Roman" w:cs="Times New Roman"/>
          <w:sz w:val="28"/>
          <w:szCs w:val="28"/>
          <w:lang w:val="uk-UA"/>
        </w:rPr>
        <w:t>дійснення роботодавцям компенсаційних витрат за працевлаштованих осіб з числа внутрішньо переміщених осіб на оплату праці, перепідготовку та підвищення кваліфікації;</w:t>
      </w:r>
    </w:p>
    <w:p w:rsidR="00C23C42" w:rsidRPr="00A66CC0" w:rsidRDefault="00C23C42" w:rsidP="00A66CC0">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Pr>
          <w:rFonts w:ascii="Times New Roman" w:hAnsi="Times New Roman" w:cs="Times New Roman"/>
          <w:sz w:val="28"/>
          <w:szCs w:val="28"/>
          <w:lang w:val="uk-UA"/>
        </w:rPr>
        <w:tab/>
        <w:t>О</w:t>
      </w:r>
      <w:r w:rsidRPr="00A66CC0">
        <w:rPr>
          <w:rFonts w:ascii="Times New Roman" w:hAnsi="Times New Roman" w:cs="Times New Roman"/>
          <w:sz w:val="28"/>
          <w:szCs w:val="28"/>
          <w:lang w:val="uk-UA"/>
        </w:rPr>
        <w:t>рганізація громадських та інших робіт тимчасового характеру;</w:t>
      </w:r>
    </w:p>
    <w:p w:rsidR="00C23C42" w:rsidRPr="00A66CC0" w:rsidRDefault="00C23C42" w:rsidP="00A66CC0">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Pr>
          <w:rFonts w:ascii="Times New Roman" w:hAnsi="Times New Roman" w:cs="Times New Roman"/>
          <w:sz w:val="28"/>
          <w:szCs w:val="28"/>
          <w:lang w:val="uk-UA"/>
        </w:rPr>
        <w:tab/>
        <w:t>Д</w:t>
      </w:r>
      <w:r w:rsidRPr="00A66CC0">
        <w:rPr>
          <w:rFonts w:ascii="Times New Roman" w:hAnsi="Times New Roman" w:cs="Times New Roman"/>
          <w:sz w:val="28"/>
          <w:szCs w:val="28"/>
          <w:lang w:val="uk-UA"/>
        </w:rPr>
        <w:t>опомога у підготовці текстів оголошень про вільні робочі місця (вакансії) для їх розміщення у Єдиній інформаційно-аналітичній системі та засобах масової інформації;</w:t>
      </w:r>
    </w:p>
    <w:p w:rsidR="00C23C42" w:rsidRPr="00A66CC0" w:rsidRDefault="00C23C42" w:rsidP="00A66CC0">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Pr>
          <w:rFonts w:ascii="Times New Roman" w:hAnsi="Times New Roman" w:cs="Times New Roman"/>
          <w:sz w:val="28"/>
          <w:szCs w:val="28"/>
          <w:lang w:val="uk-UA"/>
        </w:rPr>
        <w:tab/>
        <w:t>Н</w:t>
      </w:r>
      <w:r w:rsidRPr="00A66CC0">
        <w:rPr>
          <w:rFonts w:ascii="Times New Roman" w:hAnsi="Times New Roman" w:cs="Times New Roman"/>
          <w:sz w:val="28"/>
          <w:szCs w:val="28"/>
          <w:lang w:val="uk-UA"/>
        </w:rPr>
        <w:t>адання консультацій щодо виконання певних норм законодавства про працю і зайнятість, державне соціальне страхування на випадок безробіття, у тому числі з питань вивільнення працівників та працевлаштування громадян, які не здатні конкурувати на ринку праці тощо;</w:t>
      </w:r>
    </w:p>
    <w:p w:rsidR="00C23C42" w:rsidRPr="00A66CC0" w:rsidRDefault="00C23C42" w:rsidP="00A66CC0">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Pr>
          <w:rFonts w:ascii="Times New Roman" w:hAnsi="Times New Roman" w:cs="Times New Roman"/>
          <w:sz w:val="28"/>
          <w:szCs w:val="28"/>
          <w:lang w:val="uk-UA"/>
        </w:rPr>
        <w:tab/>
        <w:t>І</w:t>
      </w:r>
      <w:r w:rsidRPr="00A66CC0">
        <w:rPr>
          <w:rFonts w:ascii="Times New Roman" w:hAnsi="Times New Roman" w:cs="Times New Roman"/>
          <w:sz w:val="28"/>
          <w:szCs w:val="28"/>
          <w:lang w:val="uk-UA"/>
        </w:rPr>
        <w:t>нформування про можливість створення «Електронного кабінету роботодавця» на сайті Державної служби зайнятості та подання звітності в електронному вигляді;</w:t>
      </w:r>
    </w:p>
    <w:p w:rsidR="00C23C42" w:rsidRPr="00A66CC0" w:rsidRDefault="00C23C42" w:rsidP="00A66CC0">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w:t>
      </w:r>
      <w:r>
        <w:rPr>
          <w:rFonts w:ascii="Times New Roman" w:hAnsi="Times New Roman" w:cs="Times New Roman"/>
          <w:sz w:val="28"/>
          <w:szCs w:val="28"/>
          <w:lang w:val="uk-UA"/>
        </w:rPr>
        <w:tab/>
        <w:t>Н</w:t>
      </w:r>
      <w:r w:rsidRPr="00A66CC0">
        <w:rPr>
          <w:rFonts w:ascii="Times New Roman" w:hAnsi="Times New Roman" w:cs="Times New Roman"/>
          <w:sz w:val="28"/>
          <w:szCs w:val="28"/>
          <w:lang w:val="uk-UA"/>
        </w:rPr>
        <w:t>адання консультацій з питань організації та провадження підприємницької діяльності;</w:t>
      </w:r>
    </w:p>
    <w:p w:rsidR="00C23C42" w:rsidRPr="00A66CC0" w:rsidRDefault="00C23C42" w:rsidP="00A66CC0">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w:t>
      </w:r>
      <w:r>
        <w:rPr>
          <w:rFonts w:ascii="Times New Roman" w:hAnsi="Times New Roman" w:cs="Times New Roman"/>
          <w:sz w:val="28"/>
          <w:szCs w:val="28"/>
          <w:lang w:val="uk-UA"/>
        </w:rPr>
        <w:tab/>
        <w:t>І</w:t>
      </w:r>
      <w:r w:rsidRPr="00A66CC0">
        <w:rPr>
          <w:rFonts w:ascii="Times New Roman" w:hAnsi="Times New Roman" w:cs="Times New Roman"/>
          <w:sz w:val="28"/>
          <w:szCs w:val="28"/>
          <w:lang w:val="uk-UA"/>
        </w:rPr>
        <w:t>нформування про діючі Міжнародні проекти в рамках яких проходять навчальні тренінги та надаються гранти на відкриття власної справи, на створення нових робочих місць та інше;</w:t>
      </w:r>
    </w:p>
    <w:p w:rsidR="00C23C42" w:rsidRPr="00A66CC0" w:rsidRDefault="00C23C42" w:rsidP="00A66CC0">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w:t>
      </w:r>
      <w:r>
        <w:rPr>
          <w:rFonts w:ascii="Times New Roman" w:hAnsi="Times New Roman" w:cs="Times New Roman"/>
          <w:sz w:val="28"/>
          <w:szCs w:val="28"/>
          <w:lang w:val="uk-UA"/>
        </w:rPr>
        <w:tab/>
        <w:t>П</w:t>
      </w:r>
      <w:r w:rsidRPr="00A66CC0">
        <w:rPr>
          <w:rFonts w:ascii="Times New Roman" w:hAnsi="Times New Roman" w:cs="Times New Roman"/>
          <w:sz w:val="28"/>
          <w:szCs w:val="28"/>
          <w:lang w:val="uk-UA"/>
        </w:rPr>
        <w:t>роведення інформаційно-роз’яснювальної та організаційної роботи з питань організації неформального професійного навчання (підтвердження кваліфікації) за робітничими професіями;</w:t>
      </w:r>
    </w:p>
    <w:p w:rsidR="00C23C42" w:rsidRPr="00A66CC0" w:rsidRDefault="00C23C42" w:rsidP="00A66CC0">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12.</w:t>
      </w:r>
      <w:r>
        <w:rPr>
          <w:rFonts w:ascii="Times New Roman" w:hAnsi="Times New Roman" w:cs="Times New Roman"/>
          <w:sz w:val="28"/>
          <w:szCs w:val="28"/>
          <w:lang w:val="uk-UA"/>
        </w:rPr>
        <w:tab/>
        <w:t>І</w:t>
      </w:r>
      <w:r w:rsidRPr="00A66CC0">
        <w:rPr>
          <w:rFonts w:ascii="Times New Roman" w:hAnsi="Times New Roman" w:cs="Times New Roman"/>
          <w:sz w:val="28"/>
          <w:szCs w:val="28"/>
          <w:lang w:val="uk-UA"/>
        </w:rPr>
        <w:t>нформування про види та терміни подання звітності до центру зайнятості, обов’язки та відповідальність роботодавців.</w:t>
      </w:r>
    </w:p>
    <w:p w:rsidR="00C23C42" w:rsidRPr="00A66CC0" w:rsidRDefault="00C23C42" w:rsidP="00A66CC0">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13.</w:t>
      </w:r>
      <w:r>
        <w:rPr>
          <w:rFonts w:ascii="Times New Roman" w:hAnsi="Times New Roman" w:cs="Times New Roman"/>
          <w:sz w:val="28"/>
          <w:szCs w:val="28"/>
          <w:lang w:val="uk-UA"/>
        </w:rPr>
        <w:tab/>
        <w:t>І</w:t>
      </w:r>
      <w:r w:rsidRPr="00A66CC0">
        <w:rPr>
          <w:rFonts w:ascii="Times New Roman" w:hAnsi="Times New Roman" w:cs="Times New Roman"/>
          <w:sz w:val="28"/>
          <w:szCs w:val="28"/>
          <w:lang w:val="uk-UA"/>
        </w:rPr>
        <w:t>нформаційно-консультаційні послуги, в тому числі щодо умов та порядку реєстрації, перереєстрації безробітних та обліку осіб, які шукають роботу, призначення допомоги по безробіттю згідно чинного законодавства;</w:t>
      </w:r>
    </w:p>
    <w:p w:rsidR="00C23C42" w:rsidRPr="00A66CC0" w:rsidRDefault="00C23C42" w:rsidP="00A66CC0">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w:t>
      </w:r>
      <w:r>
        <w:rPr>
          <w:rFonts w:ascii="Times New Roman" w:hAnsi="Times New Roman" w:cs="Times New Roman"/>
          <w:sz w:val="28"/>
          <w:szCs w:val="28"/>
          <w:lang w:val="uk-UA"/>
        </w:rPr>
        <w:tab/>
        <w:t>П</w:t>
      </w:r>
      <w:r w:rsidRPr="00A66CC0">
        <w:rPr>
          <w:rFonts w:ascii="Times New Roman" w:hAnsi="Times New Roman" w:cs="Times New Roman"/>
          <w:sz w:val="28"/>
          <w:szCs w:val="28"/>
          <w:lang w:val="uk-UA"/>
        </w:rPr>
        <w:t>ошук роботи та сприяння у працевлаштуванні, у тому числі шляхом організації громадських та інших робіт тимчасового характеру (в тому числі з використанням  сайтів з пошуку роботи);</w:t>
      </w:r>
    </w:p>
    <w:p w:rsidR="00C23C42" w:rsidRPr="00A66CC0" w:rsidRDefault="00C23C42" w:rsidP="00A66CC0">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15.</w:t>
      </w:r>
      <w:r>
        <w:rPr>
          <w:rFonts w:ascii="Times New Roman" w:hAnsi="Times New Roman" w:cs="Times New Roman"/>
          <w:sz w:val="28"/>
          <w:szCs w:val="28"/>
          <w:lang w:val="uk-UA"/>
        </w:rPr>
        <w:tab/>
        <w:t>Р</w:t>
      </w:r>
      <w:r w:rsidRPr="00A66CC0">
        <w:rPr>
          <w:rFonts w:ascii="Times New Roman" w:hAnsi="Times New Roman" w:cs="Times New Roman"/>
          <w:sz w:val="28"/>
          <w:szCs w:val="28"/>
          <w:lang w:val="uk-UA"/>
        </w:rPr>
        <w:t>езервування часу у спеціалістів центру зайнятості через сервіс «Електронна черга» для запису на первинний прийом або отримання консультації, в тому числі з професійної орієнтації та вибору професії;</w:t>
      </w:r>
    </w:p>
    <w:p w:rsidR="00C23C42" w:rsidRPr="00A66CC0" w:rsidRDefault="00C23C42" w:rsidP="00A66CC0">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16.</w:t>
      </w:r>
      <w:r>
        <w:rPr>
          <w:rFonts w:ascii="Times New Roman" w:hAnsi="Times New Roman" w:cs="Times New Roman"/>
          <w:sz w:val="28"/>
          <w:szCs w:val="28"/>
          <w:lang w:val="uk-UA"/>
        </w:rPr>
        <w:tab/>
        <w:t>І</w:t>
      </w:r>
      <w:r w:rsidRPr="00A66CC0">
        <w:rPr>
          <w:rFonts w:ascii="Times New Roman" w:hAnsi="Times New Roman" w:cs="Times New Roman"/>
          <w:sz w:val="28"/>
          <w:szCs w:val="28"/>
          <w:lang w:val="uk-UA"/>
        </w:rPr>
        <w:t xml:space="preserve">нформування щодо надання допомоги по безробіттю одноразово для організації безробітним підприємницької діяльності; </w:t>
      </w:r>
    </w:p>
    <w:p w:rsidR="00C23C42" w:rsidRPr="00A66CC0" w:rsidRDefault="00C23C42" w:rsidP="00A66CC0">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17.</w:t>
      </w:r>
      <w:r>
        <w:rPr>
          <w:rFonts w:ascii="Times New Roman" w:hAnsi="Times New Roman" w:cs="Times New Roman"/>
          <w:sz w:val="28"/>
          <w:szCs w:val="28"/>
          <w:lang w:val="uk-UA"/>
        </w:rPr>
        <w:tab/>
        <w:t>Н</w:t>
      </w:r>
      <w:r w:rsidRPr="00A66CC0">
        <w:rPr>
          <w:rFonts w:ascii="Times New Roman" w:hAnsi="Times New Roman" w:cs="Times New Roman"/>
          <w:sz w:val="28"/>
          <w:szCs w:val="28"/>
          <w:lang w:val="uk-UA"/>
        </w:rPr>
        <w:t>адання інформації щодо умов надання ваучера для підтримання конкурентоспроможності деяких категорій    громадян шляхом перепідготовки, спеціалізації, підвищення кваліфікації за  професіями та спеціальностями для пріоритетних видів економічної діяльності.</w:t>
      </w:r>
    </w:p>
    <w:p w:rsidR="00C23C42" w:rsidRPr="00A66CC0" w:rsidRDefault="00C23C42" w:rsidP="00A66CC0">
      <w:pPr>
        <w:spacing w:after="0"/>
        <w:ind w:firstLine="567"/>
        <w:jc w:val="both"/>
        <w:rPr>
          <w:rFonts w:ascii="Times New Roman" w:hAnsi="Times New Roman" w:cs="Times New Roman"/>
          <w:sz w:val="28"/>
          <w:szCs w:val="28"/>
          <w:lang w:val="uk-UA"/>
        </w:rPr>
      </w:pPr>
    </w:p>
    <w:p w:rsidR="00C23C42" w:rsidRDefault="00C23C42" w:rsidP="000614D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Прийомний день працівників Кремінського районного центру занятості через Центр надання адміністративних послуг Кремінської районної державної адміністрації здійснюється згідно затвердженого графіку роботи.</w:t>
      </w:r>
    </w:p>
    <w:p w:rsidR="00C23C42" w:rsidRDefault="00C23C42" w:rsidP="00293941">
      <w:pPr>
        <w:spacing w:after="0" w:line="240" w:lineRule="auto"/>
        <w:jc w:val="center"/>
        <w:rPr>
          <w:rFonts w:ascii="Times New Roman" w:hAnsi="Times New Roman" w:cs="Times New Roman"/>
          <w:b/>
          <w:bCs/>
          <w:sz w:val="24"/>
          <w:szCs w:val="24"/>
          <w:lang w:val="uk-UA" w:eastAsia="ru-RU"/>
        </w:rPr>
      </w:pPr>
    </w:p>
    <w:p w:rsidR="00C23C42" w:rsidRDefault="00C23C42" w:rsidP="00293941">
      <w:pPr>
        <w:spacing w:after="0" w:line="240" w:lineRule="auto"/>
        <w:jc w:val="center"/>
        <w:rPr>
          <w:rFonts w:ascii="Times New Roman" w:hAnsi="Times New Roman" w:cs="Times New Roman"/>
          <w:b/>
          <w:bCs/>
          <w:sz w:val="24"/>
          <w:szCs w:val="24"/>
          <w:lang w:val="uk-UA" w:eastAsia="ru-RU"/>
        </w:rPr>
      </w:pPr>
    </w:p>
    <w:p w:rsidR="00C23C42" w:rsidRDefault="00C23C42" w:rsidP="00293941">
      <w:pPr>
        <w:spacing w:after="0" w:line="240" w:lineRule="auto"/>
        <w:jc w:val="center"/>
        <w:rPr>
          <w:rFonts w:ascii="Times New Roman" w:hAnsi="Times New Roman" w:cs="Times New Roman"/>
          <w:b/>
          <w:bCs/>
          <w:sz w:val="24"/>
          <w:szCs w:val="24"/>
          <w:lang w:val="uk-UA" w:eastAsia="ru-RU"/>
        </w:rPr>
      </w:pPr>
    </w:p>
    <w:p w:rsidR="00C23C42" w:rsidRDefault="00C23C42" w:rsidP="00293941">
      <w:pPr>
        <w:spacing w:after="0" w:line="240" w:lineRule="auto"/>
        <w:jc w:val="center"/>
        <w:rPr>
          <w:rFonts w:ascii="Times New Roman" w:hAnsi="Times New Roman" w:cs="Times New Roman"/>
          <w:b/>
          <w:bCs/>
          <w:sz w:val="24"/>
          <w:szCs w:val="24"/>
          <w:lang w:val="uk-UA" w:eastAsia="ru-RU"/>
        </w:rPr>
      </w:pPr>
    </w:p>
    <w:p w:rsidR="00C23C42" w:rsidRDefault="00C23C42" w:rsidP="00293941">
      <w:pPr>
        <w:spacing w:after="0" w:line="240" w:lineRule="auto"/>
        <w:jc w:val="center"/>
        <w:rPr>
          <w:rFonts w:ascii="Times New Roman" w:hAnsi="Times New Roman" w:cs="Times New Roman"/>
          <w:b/>
          <w:bCs/>
          <w:sz w:val="24"/>
          <w:szCs w:val="24"/>
          <w:lang w:val="uk-UA" w:eastAsia="ru-RU"/>
        </w:rPr>
      </w:pPr>
    </w:p>
    <w:p w:rsidR="00C23C42" w:rsidRDefault="00C23C42" w:rsidP="00293941">
      <w:pPr>
        <w:spacing w:after="0" w:line="240" w:lineRule="auto"/>
        <w:jc w:val="center"/>
        <w:rPr>
          <w:rFonts w:ascii="Times New Roman" w:hAnsi="Times New Roman" w:cs="Times New Roman"/>
          <w:b/>
          <w:bCs/>
          <w:sz w:val="24"/>
          <w:szCs w:val="24"/>
          <w:lang w:val="uk-UA" w:eastAsia="ru-RU"/>
        </w:rPr>
      </w:pPr>
    </w:p>
    <w:p w:rsidR="00C23C42" w:rsidRPr="00293941" w:rsidRDefault="00C23C42" w:rsidP="00293941">
      <w:pPr>
        <w:spacing w:after="0" w:line="240" w:lineRule="auto"/>
        <w:jc w:val="center"/>
        <w:rPr>
          <w:rFonts w:ascii="Times New Roman" w:hAnsi="Times New Roman" w:cs="Times New Roman"/>
          <w:b/>
          <w:bCs/>
          <w:sz w:val="24"/>
          <w:szCs w:val="24"/>
          <w:lang w:val="uk-UA" w:eastAsia="ru-RU"/>
        </w:rPr>
      </w:pPr>
      <w:r w:rsidRPr="00293941">
        <w:rPr>
          <w:rFonts w:ascii="Times New Roman" w:hAnsi="Times New Roman" w:cs="Times New Roman"/>
          <w:b/>
          <w:bCs/>
          <w:sz w:val="24"/>
          <w:szCs w:val="24"/>
          <w:lang w:val="uk-UA" w:eastAsia="ru-RU"/>
        </w:rPr>
        <w:t>ГРАФІК</w:t>
      </w:r>
    </w:p>
    <w:p w:rsidR="00C23C42" w:rsidRPr="00293941" w:rsidRDefault="00C23C42" w:rsidP="00293941">
      <w:pPr>
        <w:spacing w:after="0" w:line="240" w:lineRule="auto"/>
        <w:jc w:val="center"/>
        <w:rPr>
          <w:rFonts w:ascii="Times New Roman" w:hAnsi="Times New Roman" w:cs="Times New Roman"/>
          <w:b/>
          <w:bCs/>
          <w:sz w:val="24"/>
          <w:szCs w:val="24"/>
          <w:lang w:val="uk-UA" w:eastAsia="ru-RU"/>
        </w:rPr>
      </w:pPr>
      <w:r w:rsidRPr="00293941">
        <w:rPr>
          <w:rFonts w:ascii="Times New Roman" w:hAnsi="Times New Roman" w:cs="Times New Roman"/>
          <w:b/>
          <w:bCs/>
          <w:sz w:val="24"/>
          <w:szCs w:val="24"/>
          <w:lang w:val="uk-UA" w:eastAsia="ru-RU"/>
        </w:rPr>
        <w:t>роботи фахівців Кремінського районного центру зайнятості</w:t>
      </w:r>
    </w:p>
    <w:p w:rsidR="00C23C42" w:rsidRPr="00293941" w:rsidRDefault="00C23C42" w:rsidP="00293941">
      <w:pPr>
        <w:spacing w:after="0" w:line="240" w:lineRule="auto"/>
        <w:jc w:val="center"/>
        <w:rPr>
          <w:rFonts w:ascii="Times New Roman" w:hAnsi="Times New Roman" w:cs="Times New Roman"/>
          <w:b/>
          <w:bCs/>
          <w:sz w:val="24"/>
          <w:szCs w:val="24"/>
          <w:lang w:val="uk-UA" w:eastAsia="ru-RU"/>
        </w:rPr>
      </w:pPr>
      <w:r w:rsidRPr="00293941">
        <w:rPr>
          <w:rFonts w:ascii="Times New Roman" w:hAnsi="Times New Roman" w:cs="Times New Roman"/>
          <w:b/>
          <w:bCs/>
          <w:sz w:val="24"/>
          <w:szCs w:val="24"/>
          <w:lang w:val="uk-UA" w:eastAsia="ru-RU"/>
        </w:rPr>
        <w:t xml:space="preserve">в </w:t>
      </w:r>
      <w:r w:rsidRPr="00293941">
        <w:rPr>
          <w:rFonts w:ascii="Times New Roman" w:hAnsi="Times New Roman" w:cs="Times New Roman"/>
          <w:b/>
          <w:bCs/>
          <w:sz w:val="24"/>
          <w:szCs w:val="24"/>
          <w:lang w:eastAsia="ru-RU"/>
        </w:rPr>
        <w:t>Центр</w:t>
      </w:r>
      <w:r w:rsidRPr="00293941">
        <w:rPr>
          <w:rFonts w:ascii="Times New Roman" w:hAnsi="Times New Roman" w:cs="Times New Roman"/>
          <w:b/>
          <w:bCs/>
          <w:sz w:val="24"/>
          <w:szCs w:val="24"/>
          <w:lang w:val="uk-UA" w:eastAsia="ru-RU"/>
        </w:rPr>
        <w:t>і</w:t>
      </w:r>
      <w:r>
        <w:rPr>
          <w:rFonts w:ascii="Times New Roman" w:hAnsi="Times New Roman" w:cs="Times New Roman"/>
          <w:b/>
          <w:bCs/>
          <w:sz w:val="24"/>
          <w:szCs w:val="24"/>
          <w:lang w:val="uk-UA" w:eastAsia="ru-RU"/>
        </w:rPr>
        <w:t xml:space="preserve"> </w:t>
      </w:r>
      <w:r w:rsidRPr="00293941">
        <w:rPr>
          <w:rFonts w:ascii="Times New Roman" w:hAnsi="Times New Roman" w:cs="Times New Roman"/>
          <w:b/>
          <w:bCs/>
          <w:sz w:val="24"/>
          <w:szCs w:val="24"/>
          <w:lang w:val="uk-UA" w:eastAsia="ru-RU"/>
        </w:rPr>
        <w:t>надання адміністративних послуг</w:t>
      </w:r>
    </w:p>
    <w:p w:rsidR="00C23C42" w:rsidRDefault="00C23C42" w:rsidP="00C17963">
      <w:pPr>
        <w:jc w:val="both"/>
        <w:rPr>
          <w:rFonts w:ascii="Times New Roman" w:hAnsi="Times New Roman" w:cs="Times New Roman"/>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6"/>
        <w:gridCol w:w="1267"/>
        <w:gridCol w:w="1552"/>
        <w:gridCol w:w="2701"/>
        <w:gridCol w:w="2367"/>
      </w:tblGrid>
      <w:tr w:rsidR="00C23C42" w:rsidRPr="00AB43E5">
        <w:tc>
          <w:tcPr>
            <w:tcW w:w="1676" w:type="dxa"/>
          </w:tcPr>
          <w:p w:rsidR="00C23C42" w:rsidRPr="00AB43E5" w:rsidRDefault="00C23C42" w:rsidP="00AB43E5">
            <w:pPr>
              <w:spacing w:after="0" w:line="240" w:lineRule="auto"/>
              <w:jc w:val="center"/>
              <w:rPr>
                <w:rFonts w:ascii="Times New Roman" w:hAnsi="Times New Roman" w:cs="Times New Roman"/>
                <w:b/>
                <w:bCs/>
                <w:lang w:val="uk-UA"/>
              </w:rPr>
            </w:pPr>
            <w:r w:rsidRPr="00AB43E5">
              <w:rPr>
                <w:rFonts w:ascii="Times New Roman" w:hAnsi="Times New Roman" w:cs="Times New Roman"/>
                <w:b/>
                <w:bCs/>
                <w:lang w:val="uk-UA"/>
              </w:rPr>
              <w:t>Відповідальна особа</w:t>
            </w:r>
          </w:p>
        </w:tc>
        <w:tc>
          <w:tcPr>
            <w:tcW w:w="1267" w:type="dxa"/>
          </w:tcPr>
          <w:p w:rsidR="00C23C42" w:rsidRPr="00AB43E5" w:rsidRDefault="00C23C42" w:rsidP="00AB43E5">
            <w:pPr>
              <w:spacing w:after="0" w:line="240" w:lineRule="auto"/>
              <w:jc w:val="center"/>
              <w:rPr>
                <w:rFonts w:ascii="Times New Roman" w:hAnsi="Times New Roman" w:cs="Times New Roman"/>
                <w:b/>
                <w:bCs/>
                <w:lang w:val="uk-UA"/>
              </w:rPr>
            </w:pPr>
            <w:r w:rsidRPr="00AB43E5">
              <w:rPr>
                <w:rFonts w:ascii="Times New Roman" w:hAnsi="Times New Roman" w:cs="Times New Roman"/>
                <w:b/>
                <w:bCs/>
                <w:lang w:val="uk-UA"/>
              </w:rPr>
              <w:t>День тижня</w:t>
            </w:r>
          </w:p>
        </w:tc>
        <w:tc>
          <w:tcPr>
            <w:tcW w:w="1552" w:type="dxa"/>
          </w:tcPr>
          <w:p w:rsidR="00C23C42" w:rsidRPr="00AB43E5" w:rsidRDefault="00C23C42" w:rsidP="00AB43E5">
            <w:pPr>
              <w:spacing w:after="0" w:line="240" w:lineRule="auto"/>
              <w:jc w:val="center"/>
              <w:rPr>
                <w:rFonts w:ascii="Times New Roman" w:hAnsi="Times New Roman" w:cs="Times New Roman"/>
                <w:b/>
                <w:bCs/>
                <w:lang w:val="uk-UA"/>
              </w:rPr>
            </w:pPr>
            <w:r w:rsidRPr="00AB43E5">
              <w:rPr>
                <w:rFonts w:ascii="Times New Roman" w:hAnsi="Times New Roman" w:cs="Times New Roman"/>
                <w:b/>
                <w:bCs/>
                <w:lang w:val="uk-UA"/>
              </w:rPr>
              <w:t>Час прийому</w:t>
            </w:r>
          </w:p>
        </w:tc>
        <w:tc>
          <w:tcPr>
            <w:tcW w:w="2701" w:type="dxa"/>
          </w:tcPr>
          <w:p w:rsidR="00C23C42" w:rsidRPr="00AB43E5" w:rsidRDefault="00C23C42" w:rsidP="00AB43E5">
            <w:pPr>
              <w:spacing w:after="0" w:line="240" w:lineRule="auto"/>
              <w:jc w:val="center"/>
              <w:rPr>
                <w:rFonts w:ascii="Times New Roman" w:hAnsi="Times New Roman" w:cs="Times New Roman"/>
                <w:b/>
                <w:bCs/>
                <w:lang w:val="uk-UA"/>
              </w:rPr>
            </w:pPr>
            <w:r w:rsidRPr="00AB43E5">
              <w:rPr>
                <w:rFonts w:ascii="Times New Roman" w:hAnsi="Times New Roman" w:cs="Times New Roman"/>
                <w:b/>
                <w:bCs/>
                <w:lang w:val="uk-UA"/>
              </w:rPr>
              <w:t>Місце здійснення прийому</w:t>
            </w:r>
          </w:p>
        </w:tc>
        <w:tc>
          <w:tcPr>
            <w:tcW w:w="2367" w:type="dxa"/>
          </w:tcPr>
          <w:p w:rsidR="00C23C42" w:rsidRPr="00AB43E5" w:rsidRDefault="00C23C42" w:rsidP="00AB43E5">
            <w:pPr>
              <w:spacing w:after="0" w:line="240" w:lineRule="auto"/>
              <w:jc w:val="center"/>
              <w:rPr>
                <w:rFonts w:ascii="Times New Roman" w:hAnsi="Times New Roman" w:cs="Times New Roman"/>
                <w:b/>
                <w:bCs/>
                <w:lang w:val="uk-UA"/>
              </w:rPr>
            </w:pPr>
            <w:r w:rsidRPr="00AB43E5">
              <w:rPr>
                <w:rFonts w:ascii="Times New Roman" w:hAnsi="Times New Roman" w:cs="Times New Roman"/>
                <w:b/>
                <w:bCs/>
                <w:lang w:val="uk-UA"/>
              </w:rPr>
              <w:t>Послуги</w:t>
            </w:r>
          </w:p>
        </w:tc>
      </w:tr>
      <w:tr w:rsidR="00C23C42" w:rsidRPr="00AB43E5">
        <w:tc>
          <w:tcPr>
            <w:tcW w:w="1676" w:type="dxa"/>
          </w:tcPr>
          <w:p w:rsidR="00C23C42" w:rsidRPr="00AB43E5" w:rsidRDefault="00C23C42" w:rsidP="00AB43E5">
            <w:pPr>
              <w:spacing w:after="0" w:line="240" w:lineRule="auto"/>
              <w:jc w:val="both"/>
              <w:rPr>
                <w:rFonts w:ascii="Times New Roman" w:hAnsi="Times New Roman" w:cs="Times New Roman"/>
                <w:sz w:val="28"/>
                <w:szCs w:val="28"/>
                <w:lang w:val="uk-UA"/>
              </w:rPr>
            </w:pPr>
            <w:r w:rsidRPr="00AB43E5">
              <w:rPr>
                <w:rFonts w:ascii="Times New Roman" w:hAnsi="Times New Roman" w:cs="Times New Roman"/>
                <w:sz w:val="28"/>
                <w:szCs w:val="28"/>
                <w:lang w:val="uk-UA"/>
              </w:rPr>
              <w:t>1</w:t>
            </w:r>
          </w:p>
        </w:tc>
        <w:tc>
          <w:tcPr>
            <w:tcW w:w="1267" w:type="dxa"/>
          </w:tcPr>
          <w:p w:rsidR="00C23C42" w:rsidRPr="00AB43E5" w:rsidRDefault="00C23C42" w:rsidP="00AB43E5">
            <w:pPr>
              <w:spacing w:after="0" w:line="240" w:lineRule="auto"/>
              <w:jc w:val="both"/>
              <w:rPr>
                <w:rFonts w:ascii="Times New Roman" w:hAnsi="Times New Roman" w:cs="Times New Roman"/>
                <w:sz w:val="28"/>
                <w:szCs w:val="28"/>
                <w:lang w:val="uk-UA"/>
              </w:rPr>
            </w:pPr>
            <w:r w:rsidRPr="00AB43E5">
              <w:rPr>
                <w:rFonts w:ascii="Times New Roman" w:hAnsi="Times New Roman" w:cs="Times New Roman"/>
                <w:sz w:val="28"/>
                <w:szCs w:val="28"/>
                <w:lang w:val="uk-UA"/>
              </w:rPr>
              <w:t>2</w:t>
            </w:r>
          </w:p>
        </w:tc>
        <w:tc>
          <w:tcPr>
            <w:tcW w:w="1552" w:type="dxa"/>
          </w:tcPr>
          <w:p w:rsidR="00C23C42" w:rsidRPr="00AB43E5" w:rsidRDefault="00C23C42" w:rsidP="00AB43E5">
            <w:pPr>
              <w:spacing w:after="0" w:line="240" w:lineRule="auto"/>
              <w:jc w:val="both"/>
              <w:rPr>
                <w:rFonts w:ascii="Times New Roman" w:hAnsi="Times New Roman" w:cs="Times New Roman"/>
                <w:sz w:val="28"/>
                <w:szCs w:val="28"/>
                <w:lang w:val="uk-UA"/>
              </w:rPr>
            </w:pPr>
            <w:r w:rsidRPr="00AB43E5">
              <w:rPr>
                <w:rFonts w:ascii="Times New Roman" w:hAnsi="Times New Roman" w:cs="Times New Roman"/>
                <w:sz w:val="28"/>
                <w:szCs w:val="28"/>
                <w:lang w:val="uk-UA"/>
              </w:rPr>
              <w:t>3</w:t>
            </w:r>
          </w:p>
        </w:tc>
        <w:tc>
          <w:tcPr>
            <w:tcW w:w="2701" w:type="dxa"/>
          </w:tcPr>
          <w:p w:rsidR="00C23C42" w:rsidRPr="00AB43E5" w:rsidRDefault="00C23C42" w:rsidP="00AB43E5">
            <w:pPr>
              <w:spacing w:after="0" w:line="240" w:lineRule="auto"/>
              <w:jc w:val="both"/>
              <w:rPr>
                <w:rFonts w:ascii="Times New Roman" w:hAnsi="Times New Roman" w:cs="Times New Roman"/>
                <w:sz w:val="28"/>
                <w:szCs w:val="28"/>
                <w:lang w:val="uk-UA"/>
              </w:rPr>
            </w:pPr>
            <w:r w:rsidRPr="00AB43E5">
              <w:rPr>
                <w:rFonts w:ascii="Times New Roman" w:hAnsi="Times New Roman" w:cs="Times New Roman"/>
                <w:sz w:val="28"/>
                <w:szCs w:val="28"/>
                <w:lang w:val="uk-UA"/>
              </w:rPr>
              <w:t>4</w:t>
            </w:r>
          </w:p>
        </w:tc>
        <w:tc>
          <w:tcPr>
            <w:tcW w:w="2367" w:type="dxa"/>
          </w:tcPr>
          <w:p w:rsidR="00C23C42" w:rsidRPr="00AB43E5" w:rsidRDefault="00C23C42" w:rsidP="00AB43E5">
            <w:pPr>
              <w:spacing w:after="0" w:line="240" w:lineRule="auto"/>
              <w:jc w:val="both"/>
              <w:rPr>
                <w:rFonts w:ascii="Times New Roman" w:hAnsi="Times New Roman" w:cs="Times New Roman"/>
                <w:sz w:val="28"/>
                <w:szCs w:val="28"/>
                <w:lang w:val="uk-UA"/>
              </w:rPr>
            </w:pPr>
            <w:r w:rsidRPr="00AB43E5">
              <w:rPr>
                <w:rFonts w:ascii="Times New Roman" w:hAnsi="Times New Roman" w:cs="Times New Roman"/>
                <w:sz w:val="28"/>
                <w:szCs w:val="28"/>
                <w:lang w:val="uk-UA"/>
              </w:rPr>
              <w:t>5</w:t>
            </w:r>
          </w:p>
        </w:tc>
      </w:tr>
      <w:tr w:rsidR="00C23C42" w:rsidRPr="00AB43E5">
        <w:tc>
          <w:tcPr>
            <w:tcW w:w="1676" w:type="dxa"/>
          </w:tcPr>
          <w:p w:rsidR="00C23C42" w:rsidRPr="00AB43E5" w:rsidRDefault="00C23C42" w:rsidP="00AB43E5">
            <w:pPr>
              <w:spacing w:after="0" w:line="240" w:lineRule="auto"/>
              <w:jc w:val="both"/>
              <w:rPr>
                <w:rFonts w:ascii="Times New Roman" w:hAnsi="Times New Roman" w:cs="Times New Roman"/>
                <w:lang w:val="uk-UA"/>
              </w:rPr>
            </w:pPr>
            <w:r w:rsidRPr="00AB43E5">
              <w:rPr>
                <w:rFonts w:ascii="Times New Roman" w:hAnsi="Times New Roman" w:cs="Times New Roman"/>
                <w:lang w:val="uk-UA"/>
              </w:rPr>
              <w:t>Начальник відділу надання соціальних послуг</w:t>
            </w:r>
          </w:p>
          <w:p w:rsidR="00C23C42" w:rsidRPr="00AB43E5" w:rsidRDefault="00C23C42" w:rsidP="00AB43E5">
            <w:pPr>
              <w:spacing w:after="0" w:line="240" w:lineRule="auto"/>
              <w:jc w:val="both"/>
              <w:rPr>
                <w:rFonts w:ascii="Times New Roman" w:hAnsi="Times New Roman" w:cs="Times New Roman"/>
                <w:lang w:val="uk-UA"/>
              </w:rPr>
            </w:pPr>
            <w:r w:rsidRPr="00AB43E5">
              <w:rPr>
                <w:rFonts w:ascii="Times New Roman" w:hAnsi="Times New Roman" w:cs="Times New Roman"/>
                <w:lang w:val="uk-UA"/>
              </w:rPr>
              <w:t>Буцька Л.А.</w:t>
            </w:r>
          </w:p>
          <w:p w:rsidR="00C23C42" w:rsidRPr="00AB43E5" w:rsidRDefault="00C23C42" w:rsidP="00AB43E5">
            <w:pPr>
              <w:spacing w:after="0" w:line="240" w:lineRule="auto"/>
              <w:jc w:val="both"/>
              <w:rPr>
                <w:rFonts w:ascii="Times New Roman" w:hAnsi="Times New Roman" w:cs="Times New Roman"/>
                <w:lang w:val="uk-UA"/>
              </w:rPr>
            </w:pPr>
            <w:r w:rsidRPr="00AB43E5">
              <w:rPr>
                <w:rFonts w:ascii="Times New Roman" w:hAnsi="Times New Roman" w:cs="Times New Roman"/>
                <w:lang w:val="uk-UA"/>
              </w:rPr>
              <w:t>Провідний юрисконсульт Сериця Н.Ю.</w:t>
            </w:r>
          </w:p>
          <w:p w:rsidR="00C23C42" w:rsidRPr="00AB43E5" w:rsidRDefault="00C23C42" w:rsidP="00AB43E5">
            <w:pPr>
              <w:spacing w:after="0" w:line="240" w:lineRule="auto"/>
              <w:jc w:val="both"/>
              <w:rPr>
                <w:rFonts w:ascii="Times New Roman" w:hAnsi="Times New Roman" w:cs="Times New Roman"/>
                <w:lang w:val="uk-UA"/>
              </w:rPr>
            </w:pPr>
          </w:p>
        </w:tc>
        <w:tc>
          <w:tcPr>
            <w:tcW w:w="1267" w:type="dxa"/>
          </w:tcPr>
          <w:p w:rsidR="00C23C42" w:rsidRPr="00AB43E5" w:rsidRDefault="00C23C42" w:rsidP="00AB43E5">
            <w:pPr>
              <w:spacing w:after="0" w:line="240" w:lineRule="auto"/>
              <w:jc w:val="both"/>
              <w:rPr>
                <w:rFonts w:ascii="Times New Roman" w:hAnsi="Times New Roman" w:cs="Times New Roman"/>
                <w:lang w:val="uk-UA"/>
              </w:rPr>
            </w:pPr>
            <w:r w:rsidRPr="00AB43E5">
              <w:rPr>
                <w:rFonts w:ascii="Times New Roman" w:hAnsi="Times New Roman" w:cs="Times New Roman"/>
                <w:lang w:val="uk-UA"/>
              </w:rPr>
              <w:t>Середа</w:t>
            </w:r>
          </w:p>
        </w:tc>
        <w:tc>
          <w:tcPr>
            <w:tcW w:w="1552" w:type="dxa"/>
          </w:tcPr>
          <w:p w:rsidR="00C23C42" w:rsidRPr="00AB43E5" w:rsidRDefault="00C23C42" w:rsidP="00AB43E5">
            <w:pPr>
              <w:spacing w:after="0" w:line="240" w:lineRule="auto"/>
              <w:jc w:val="both"/>
              <w:rPr>
                <w:rFonts w:ascii="Times New Roman" w:hAnsi="Times New Roman" w:cs="Times New Roman"/>
                <w:lang w:val="uk-UA"/>
              </w:rPr>
            </w:pPr>
            <w:r w:rsidRPr="00AB43E5">
              <w:rPr>
                <w:rFonts w:ascii="Times New Roman" w:hAnsi="Times New Roman" w:cs="Times New Roman"/>
                <w:lang w:val="uk-UA"/>
              </w:rPr>
              <w:t xml:space="preserve">з 09-00 </w:t>
            </w:r>
          </w:p>
          <w:p w:rsidR="00C23C42" w:rsidRPr="00AB43E5" w:rsidRDefault="00C23C42" w:rsidP="00AB43E5">
            <w:pPr>
              <w:spacing w:after="0" w:line="240" w:lineRule="auto"/>
              <w:jc w:val="both"/>
              <w:rPr>
                <w:rFonts w:ascii="Times New Roman" w:hAnsi="Times New Roman" w:cs="Times New Roman"/>
                <w:lang w:val="uk-UA"/>
              </w:rPr>
            </w:pPr>
            <w:r w:rsidRPr="00AB43E5">
              <w:rPr>
                <w:rFonts w:ascii="Times New Roman" w:hAnsi="Times New Roman" w:cs="Times New Roman"/>
                <w:lang w:val="uk-UA"/>
              </w:rPr>
              <w:t>до 13-00</w:t>
            </w:r>
          </w:p>
        </w:tc>
        <w:tc>
          <w:tcPr>
            <w:tcW w:w="2701" w:type="dxa"/>
          </w:tcPr>
          <w:p w:rsidR="00C23C42" w:rsidRPr="00AB43E5" w:rsidRDefault="00C23C42" w:rsidP="00AB43E5">
            <w:pPr>
              <w:spacing w:after="0" w:line="240" w:lineRule="auto"/>
              <w:jc w:val="both"/>
              <w:rPr>
                <w:rFonts w:ascii="Times New Roman" w:hAnsi="Times New Roman" w:cs="Times New Roman"/>
                <w:lang w:val="uk-UA"/>
              </w:rPr>
            </w:pPr>
            <w:r w:rsidRPr="00AB43E5">
              <w:rPr>
                <w:rFonts w:ascii="Times New Roman" w:hAnsi="Times New Roman" w:cs="Times New Roman"/>
                <w:lang w:val="uk-UA"/>
              </w:rPr>
              <w:t>Центр надання адміністративних послуг Кремінської районної державної адміністрації Луганської області</w:t>
            </w:r>
          </w:p>
          <w:p w:rsidR="00C23C42" w:rsidRPr="00AB43E5" w:rsidRDefault="00C23C42" w:rsidP="00AB43E5">
            <w:pPr>
              <w:spacing w:after="0" w:line="240" w:lineRule="auto"/>
              <w:jc w:val="both"/>
              <w:rPr>
                <w:rFonts w:ascii="Times New Roman" w:hAnsi="Times New Roman" w:cs="Times New Roman"/>
                <w:lang w:val="uk-UA"/>
              </w:rPr>
            </w:pPr>
          </w:p>
          <w:p w:rsidR="00C23C42" w:rsidRPr="00AB43E5" w:rsidRDefault="00C23C42" w:rsidP="00AB43E5">
            <w:pPr>
              <w:spacing w:after="0" w:line="240" w:lineRule="auto"/>
              <w:jc w:val="both"/>
              <w:rPr>
                <w:rFonts w:ascii="Times New Roman" w:hAnsi="Times New Roman" w:cs="Times New Roman"/>
                <w:lang w:val="uk-UA"/>
              </w:rPr>
            </w:pPr>
          </w:p>
          <w:p w:rsidR="00C23C42" w:rsidRPr="00AB43E5" w:rsidRDefault="00C23C42" w:rsidP="00AB43E5">
            <w:pPr>
              <w:spacing w:after="0" w:line="240" w:lineRule="auto"/>
              <w:jc w:val="both"/>
              <w:rPr>
                <w:rFonts w:ascii="Times New Roman" w:hAnsi="Times New Roman" w:cs="Times New Roman"/>
                <w:lang w:val="uk-UA"/>
              </w:rPr>
            </w:pPr>
          </w:p>
          <w:p w:rsidR="00C23C42" w:rsidRPr="00AB43E5" w:rsidRDefault="00C23C42" w:rsidP="00AB43E5">
            <w:pPr>
              <w:spacing w:after="0" w:line="240" w:lineRule="auto"/>
              <w:jc w:val="both"/>
              <w:rPr>
                <w:rFonts w:ascii="Times New Roman" w:hAnsi="Times New Roman" w:cs="Times New Roman"/>
                <w:lang w:val="uk-UA"/>
              </w:rPr>
            </w:pPr>
          </w:p>
        </w:tc>
        <w:tc>
          <w:tcPr>
            <w:tcW w:w="2367" w:type="dxa"/>
          </w:tcPr>
          <w:p w:rsidR="00C23C42" w:rsidRPr="00AB43E5" w:rsidRDefault="00C23C42" w:rsidP="00AB43E5">
            <w:pPr>
              <w:spacing w:after="0" w:line="240" w:lineRule="auto"/>
              <w:jc w:val="both"/>
              <w:rPr>
                <w:rFonts w:ascii="Times New Roman" w:hAnsi="Times New Roman" w:cs="Times New Roman"/>
                <w:lang w:val="uk-UA"/>
              </w:rPr>
            </w:pPr>
            <w:r w:rsidRPr="00AB43E5">
              <w:rPr>
                <w:rFonts w:ascii="Times New Roman" w:hAnsi="Times New Roman" w:cs="Times New Roman"/>
                <w:lang w:val="uk-UA"/>
              </w:rPr>
              <w:t>Інформування фізичних та юридичних осіб, які звернулися до Центру надання адміністративних послуг, про послуги, які надає служба зайнятості</w:t>
            </w:r>
          </w:p>
        </w:tc>
      </w:tr>
    </w:tbl>
    <w:p w:rsidR="00C23C42" w:rsidRDefault="00C23C42" w:rsidP="00C17963">
      <w:pPr>
        <w:jc w:val="both"/>
        <w:rPr>
          <w:rFonts w:ascii="Times New Roman" w:hAnsi="Times New Roman" w:cs="Times New Roman"/>
          <w:sz w:val="28"/>
          <w:szCs w:val="28"/>
          <w:lang w:val="uk-UA"/>
        </w:rPr>
      </w:pPr>
    </w:p>
    <w:p w:rsidR="00C23C42" w:rsidRDefault="00C23C42" w:rsidP="00E40B33">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більш </w:t>
      </w:r>
      <w:r w:rsidRPr="00293941">
        <w:rPr>
          <w:rFonts w:ascii="Times New Roman" w:hAnsi="Times New Roman" w:cs="Times New Roman"/>
          <w:sz w:val="28"/>
          <w:szCs w:val="28"/>
          <w:lang w:val="uk-UA"/>
        </w:rPr>
        <w:t>детальною інфо</w:t>
      </w:r>
      <w:r>
        <w:rPr>
          <w:rFonts w:ascii="Times New Roman" w:hAnsi="Times New Roman" w:cs="Times New Roman"/>
          <w:sz w:val="28"/>
          <w:szCs w:val="28"/>
          <w:lang w:val="uk-UA"/>
        </w:rPr>
        <w:t>рмацією звертайтесь за телефонами: (06454)2-10-85 або (06454) 2-10-83.</w:t>
      </w:r>
    </w:p>
    <w:p w:rsidR="00C23C42" w:rsidRDefault="00C23C42" w:rsidP="00E40B33">
      <w:pPr>
        <w:ind w:firstLine="567"/>
        <w:jc w:val="both"/>
        <w:rPr>
          <w:rFonts w:ascii="Times New Roman" w:hAnsi="Times New Roman" w:cs="Times New Roman"/>
          <w:sz w:val="28"/>
          <w:szCs w:val="28"/>
          <w:lang w:val="uk-UA"/>
        </w:rPr>
      </w:pPr>
    </w:p>
    <w:p w:rsidR="00C23C42" w:rsidRDefault="00C23C42" w:rsidP="00E40B33">
      <w:pPr>
        <w:ind w:firstLine="567"/>
        <w:jc w:val="both"/>
        <w:rPr>
          <w:rFonts w:ascii="Times New Roman" w:hAnsi="Times New Roman" w:cs="Times New Roman"/>
          <w:sz w:val="28"/>
          <w:szCs w:val="28"/>
          <w:lang w:val="uk-UA"/>
        </w:rPr>
      </w:pPr>
    </w:p>
    <w:p w:rsidR="00C23C42" w:rsidRDefault="00C23C42" w:rsidP="00BE4F9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відділу з </w:t>
      </w:r>
      <w:r w:rsidRPr="00BE4F90">
        <w:rPr>
          <w:rFonts w:ascii="Times New Roman" w:hAnsi="Times New Roman" w:cs="Times New Roman"/>
          <w:sz w:val="28"/>
          <w:szCs w:val="28"/>
          <w:lang w:val="uk-UA"/>
        </w:rPr>
        <w:t xml:space="preserve">питань </w:t>
      </w:r>
    </w:p>
    <w:p w:rsidR="00C23C42" w:rsidRPr="00BE4F90" w:rsidRDefault="00C23C42" w:rsidP="00BE4F90">
      <w:pPr>
        <w:spacing w:after="0" w:line="240" w:lineRule="auto"/>
        <w:jc w:val="both"/>
        <w:rPr>
          <w:rFonts w:ascii="Times New Roman" w:hAnsi="Times New Roman" w:cs="Times New Roman"/>
          <w:sz w:val="28"/>
          <w:szCs w:val="28"/>
          <w:lang w:val="uk-UA"/>
        </w:rPr>
      </w:pPr>
      <w:r w:rsidRPr="00BE4F90">
        <w:rPr>
          <w:rFonts w:ascii="Times New Roman" w:hAnsi="Times New Roman" w:cs="Times New Roman"/>
          <w:sz w:val="28"/>
          <w:szCs w:val="28"/>
          <w:lang w:val="uk-UA"/>
        </w:rPr>
        <w:t xml:space="preserve">організації діяльності </w:t>
      </w:r>
    </w:p>
    <w:p w:rsidR="00C23C42" w:rsidRPr="00C17963" w:rsidRDefault="00C23C42" w:rsidP="00BE4F90">
      <w:pPr>
        <w:spacing w:after="0" w:line="240" w:lineRule="auto"/>
        <w:jc w:val="both"/>
        <w:rPr>
          <w:rFonts w:ascii="Times New Roman" w:hAnsi="Times New Roman" w:cs="Times New Roman"/>
          <w:sz w:val="28"/>
          <w:szCs w:val="28"/>
          <w:lang w:val="uk-UA"/>
        </w:rPr>
      </w:pPr>
      <w:r w:rsidRPr="00BE4F90">
        <w:rPr>
          <w:rFonts w:ascii="Times New Roman" w:hAnsi="Times New Roman" w:cs="Times New Roman"/>
          <w:sz w:val="28"/>
          <w:szCs w:val="28"/>
          <w:lang w:val="uk-UA"/>
        </w:rPr>
        <w:t>центру надання адміністративних послуг</w:t>
      </w:r>
      <w:bookmarkStart w:id="0" w:name="_GoBack"/>
      <w:bookmarkEnd w:id="0"/>
      <w:r w:rsidRPr="00BE4F90">
        <w:rPr>
          <w:rFonts w:ascii="Times New Roman" w:hAnsi="Times New Roman" w:cs="Times New Roman"/>
          <w:sz w:val="28"/>
          <w:szCs w:val="28"/>
          <w:lang w:val="uk-UA"/>
        </w:rPr>
        <w:tab/>
      </w:r>
      <w:r w:rsidRPr="00BE4F90">
        <w:rPr>
          <w:rFonts w:ascii="Times New Roman" w:hAnsi="Times New Roman" w:cs="Times New Roman"/>
          <w:sz w:val="28"/>
          <w:szCs w:val="28"/>
          <w:lang w:val="uk-UA"/>
        </w:rPr>
        <w:tab/>
      </w:r>
      <w:r w:rsidRPr="00BE4F90">
        <w:rPr>
          <w:rFonts w:ascii="Times New Roman" w:hAnsi="Times New Roman" w:cs="Times New Roman"/>
          <w:sz w:val="28"/>
          <w:szCs w:val="28"/>
          <w:lang w:val="uk-UA"/>
        </w:rPr>
        <w:tab/>
      </w:r>
      <w:r w:rsidRPr="00BE4F90">
        <w:rPr>
          <w:rFonts w:ascii="Times New Roman" w:hAnsi="Times New Roman" w:cs="Times New Roman"/>
          <w:sz w:val="28"/>
          <w:szCs w:val="28"/>
          <w:lang w:val="uk-UA"/>
        </w:rPr>
        <w:tab/>
        <w:t>О.В. Крестененко</w:t>
      </w:r>
    </w:p>
    <w:sectPr w:rsidR="00C23C42" w:rsidRPr="00C17963" w:rsidSect="003D4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1179F"/>
    <w:multiLevelType w:val="hybridMultilevel"/>
    <w:tmpl w:val="0A1E8922"/>
    <w:lvl w:ilvl="0" w:tplc="1394838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84B"/>
    <w:rsid w:val="00056419"/>
    <w:rsid w:val="000614DD"/>
    <w:rsid w:val="0019002B"/>
    <w:rsid w:val="00205B6E"/>
    <w:rsid w:val="00235316"/>
    <w:rsid w:val="00293941"/>
    <w:rsid w:val="003D49C1"/>
    <w:rsid w:val="004372DB"/>
    <w:rsid w:val="007671E0"/>
    <w:rsid w:val="008C74A2"/>
    <w:rsid w:val="00A66CC0"/>
    <w:rsid w:val="00AB43E5"/>
    <w:rsid w:val="00BE4F90"/>
    <w:rsid w:val="00C17963"/>
    <w:rsid w:val="00C2328A"/>
    <w:rsid w:val="00C23C42"/>
    <w:rsid w:val="00C40ED6"/>
    <w:rsid w:val="00CD5D63"/>
    <w:rsid w:val="00D55825"/>
    <w:rsid w:val="00D7784B"/>
    <w:rsid w:val="00D840C8"/>
    <w:rsid w:val="00E02497"/>
    <w:rsid w:val="00E40B33"/>
    <w:rsid w:val="00E41270"/>
    <w:rsid w:val="00FF59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D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2497"/>
    <w:pPr>
      <w:ind w:left="720"/>
    </w:pPr>
  </w:style>
  <w:style w:type="table" w:styleId="TableGrid">
    <w:name w:val="Table Grid"/>
    <w:basedOn w:val="TableNormal"/>
    <w:uiPriority w:val="99"/>
    <w:rsid w:val="00C1796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61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14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680</Words>
  <Characters>3876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Кремінською районною державною адміністрацією спільно з Кремінським районним центром занятості підписана угода від 25 червня  2018 року про спільну діяльність щодо надання послуг через Центр надання адміністративних послуг Кремінської районної державної </dc:title>
  <dc:subject/>
  <dc:creator>User</dc:creator>
  <cp:keywords/>
  <dc:description/>
  <cp:lastModifiedBy>USER</cp:lastModifiedBy>
  <cp:revision>2</cp:revision>
  <cp:lastPrinted>2018-06-26T08:02:00Z</cp:lastPrinted>
  <dcterms:created xsi:type="dcterms:W3CDTF">2018-06-26T08:15:00Z</dcterms:created>
  <dcterms:modified xsi:type="dcterms:W3CDTF">2018-06-26T08:15:00Z</dcterms:modified>
</cp:coreProperties>
</file>