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22" w:rsidRPr="00D81FF7" w:rsidRDefault="00274922" w:rsidP="0027492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FF7">
        <w:rPr>
          <w:rFonts w:ascii="Times New Roman" w:hAnsi="Times New Roman" w:cs="Times New Roman"/>
          <w:b/>
          <w:sz w:val="28"/>
          <w:szCs w:val="28"/>
        </w:rPr>
        <w:t>Програма ООН із відновлення та розбудови миру</w:t>
      </w:r>
      <w:r w:rsidRPr="00D81FF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81FF7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gramStart"/>
      <w:r w:rsidRPr="00D81FF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81FF7">
        <w:rPr>
          <w:rFonts w:ascii="Times New Roman" w:hAnsi="Times New Roman" w:cs="Times New Roman"/>
          <w:b/>
          <w:sz w:val="28"/>
          <w:szCs w:val="28"/>
        </w:rPr>
        <w:t>ідтримки Європейського Союзу оголошує конкурс малих бізнес-грантів на відкриття, відновлення та розширення мікро, малих та середніх підприємств на підконтрольних уряду України територіях Луганської та Донецької областей, та в районах Запорізької області.</w:t>
      </w:r>
    </w:p>
    <w:p w:rsidR="00274922" w:rsidRPr="00D81FF7" w:rsidRDefault="00274922" w:rsidP="00274922">
      <w:pPr>
        <w:pStyle w:val="a5"/>
        <w:ind w:firstLine="708"/>
        <w:jc w:val="both"/>
        <w:rPr>
          <w:rFonts w:ascii="Times New Roman" w:hAnsi="Times New Roman" w:cs="Times New Roman"/>
          <w:b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Метою програми є відновлення та посилення ділової активності, зниження напруги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на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ринку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праці та забезпечення розвитку секторів економіки, які є критично важливими для подальшого економічного розвитку регіону</w:t>
      </w:r>
      <w:r w:rsidRPr="00D81FF7">
        <w:rPr>
          <w:rFonts w:ascii="Times New Roman" w:hAnsi="Times New Roman" w:cs="Times New Roman"/>
          <w:b/>
          <w:color w:val="0A0A0A"/>
          <w:spacing w:val="8"/>
          <w:sz w:val="28"/>
          <w:szCs w:val="28"/>
        </w:rPr>
        <w:t xml:space="preserve">. Загальна сума грантового пулу, який буде розподілено протягом 2019-2020 років складає 2,48 </w:t>
      </w:r>
      <w:proofErr w:type="gramStart"/>
      <w:r w:rsidRPr="00D81FF7">
        <w:rPr>
          <w:rFonts w:ascii="Times New Roman" w:hAnsi="Times New Roman" w:cs="Times New Roman"/>
          <w:b/>
          <w:color w:val="0A0A0A"/>
          <w:spacing w:val="8"/>
          <w:sz w:val="28"/>
          <w:szCs w:val="28"/>
        </w:rPr>
        <w:t>млн</w:t>
      </w:r>
      <w:proofErr w:type="gramEnd"/>
      <w:r w:rsidRPr="00D81FF7">
        <w:rPr>
          <w:rFonts w:ascii="Times New Roman" w:hAnsi="Times New Roman" w:cs="Times New Roman"/>
          <w:b/>
          <w:color w:val="0A0A0A"/>
          <w:spacing w:val="8"/>
          <w:sz w:val="28"/>
          <w:szCs w:val="28"/>
        </w:rPr>
        <w:t xml:space="preserve"> євро.</w:t>
      </w:r>
    </w:p>
    <w:p w:rsidR="00274922" w:rsidRPr="00274922" w:rsidRDefault="00274922" w:rsidP="00274922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Грантова програма для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ідтримки мікро, малого та середнього бізнесу впроваджується на сході України з 2015 року задля економічного відновлення областей, що постраждали від конфлікту, підвищенню рівня зайнятості та створенню необхідних джерел доходу для населення. В рамках програми у 2015-2018 роках було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ідтримано 649 бізнес-проекти та створено понад 3000 робочих місць.</w:t>
      </w:r>
    </w:p>
    <w:p w:rsidR="00274922" w:rsidRPr="00274922" w:rsidRDefault="00274922" w:rsidP="00274922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З метою системного та сталого розвитку економіки цільових регіонів, грантова підтримка надаватиметься для реалізації бізнес-проектів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в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таких секторах: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1. 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Виготовлення кераміки;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>2.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Текстильна промисловість;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>3.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Індустрія гостинності (в т. ч. готельно-ресторанний сектор, індустрія розваг та відпочинку);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>4.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Виробництво харчових продуктів;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>5.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Зернові та олійні культури;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>6.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Молочні продукти та яловичина;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>7.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Домашня птиця та яйця.</w:t>
      </w:r>
    </w:p>
    <w:p w:rsidR="00274922" w:rsidRPr="00274922" w:rsidRDefault="00274922" w:rsidP="00274922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Додатково можуть бути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ідтримані грантові заявки, які мають відповідний зв'язок з пріоритетними секторами (наприклад, бізнес-план, спрямований на виробництво пакувальних матеріалів для гончарних виробів). Такі зв'язки повинні бути зазначені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у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бізнес-планах, поданих на конкурс.</w:t>
      </w:r>
    </w:p>
    <w:p w:rsidR="00274922" w:rsidRPr="00274922" w:rsidRDefault="00274922" w:rsidP="00274922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Жінки та чоловіки в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р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івній мірі заохочуються до подання заявок на цей конкурс.</w:t>
      </w:r>
    </w:p>
    <w:p w:rsidR="00274922" w:rsidRPr="00274922" w:rsidRDefault="00274922" w:rsidP="00274922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Гранти надаватимуться виключно для створення, відновлення та розширення мікро, малого та середнього бізнесу в межах цільових територій, а саме в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ідконтрольних Уряду України районах Луганської та Донецької областей</w:t>
      </w: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та районах Запорізької області.</w:t>
      </w:r>
    </w:p>
    <w:p w:rsidR="00274922" w:rsidRPr="00274922" w:rsidRDefault="00274922" w:rsidP="00274922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t>Бізнес-план, поданий на конкурс, повинен 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передбачати довгострокові перспективи отримання прибутку,</w:t>
      </w:r>
      <w:r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t> 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містити реалістичні ринкові показники, демонструвати умови для самозайнятості заявниці/заявника та створення додаткових робочих місць,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у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тому числі для членів її/його сім’ї.</w:t>
      </w:r>
    </w:p>
    <w:p w:rsidR="00274922" w:rsidRPr="00D81FF7" w:rsidRDefault="00274922" w:rsidP="00274922">
      <w:pPr>
        <w:pStyle w:val="a5"/>
        <w:ind w:firstLine="708"/>
        <w:jc w:val="both"/>
        <w:rPr>
          <w:rFonts w:ascii="Times New Roman" w:hAnsi="Times New Roman" w:cs="Times New Roman"/>
          <w:i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t>Максимальна сума одного гранту - </w:t>
      </w:r>
      <w:r w:rsidRPr="00D81FF7">
        <w:rPr>
          <w:rFonts w:ascii="Times New Roman" w:hAnsi="Times New Roman" w:cs="Times New Roman"/>
          <w:b/>
          <w:color w:val="0A0A0A"/>
          <w:spacing w:val="8"/>
          <w:sz w:val="28"/>
          <w:szCs w:val="28"/>
        </w:rPr>
        <w:t xml:space="preserve">до 6,500 євро в гривневому еквіваленті.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ідприємці, які отримають грант, мають зробити </w:t>
      </w:r>
      <w:r w:rsidRPr="00D81FF7">
        <w:rPr>
          <w:rFonts w:ascii="Times New Roman" w:hAnsi="Times New Roman" w:cs="Times New Roman"/>
          <w:i/>
          <w:color w:val="0A0A0A"/>
          <w:spacing w:val="8"/>
          <w:sz w:val="28"/>
          <w:szCs w:val="28"/>
        </w:rPr>
        <w:t xml:space="preserve">власний </w:t>
      </w:r>
      <w:r w:rsidRPr="00D81FF7">
        <w:rPr>
          <w:rFonts w:ascii="Times New Roman" w:hAnsi="Times New Roman" w:cs="Times New Roman"/>
          <w:i/>
          <w:color w:val="0A0A0A"/>
          <w:spacing w:val="8"/>
          <w:sz w:val="28"/>
          <w:szCs w:val="28"/>
        </w:rPr>
        <w:lastRenderedPageBreak/>
        <w:t>внесок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у реалізацію бізнес-плану (у грошовій чи іншій формі, наприклад, безоплатною працею, наданням обладнання, приміщення тощо) </w:t>
      </w:r>
      <w:r w:rsidRPr="00D81FF7">
        <w:rPr>
          <w:rFonts w:ascii="Times New Roman" w:hAnsi="Times New Roman" w:cs="Times New Roman"/>
          <w:i/>
          <w:color w:val="0A0A0A"/>
          <w:spacing w:val="8"/>
          <w:sz w:val="28"/>
          <w:szCs w:val="28"/>
        </w:rPr>
        <w:t>у розмірі не менше 25% від вартості проекту.</w:t>
      </w:r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Грантові кошти мають бути використані відповідно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до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бізнес-проектів, поданих на конкурс, за наступними напрямами:</w:t>
      </w:r>
    </w:p>
    <w:p w:rsidR="00274922" w:rsidRPr="00274922" w:rsidRDefault="00D81FF7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- 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закупівля обладнання, необхідного </w:t>
      </w:r>
      <w:proofErr w:type="gramStart"/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для</w:t>
      </w:r>
      <w:proofErr w:type="gramEnd"/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початку виробничої діяльності;</w:t>
      </w:r>
    </w:p>
    <w:p w:rsidR="00274922" w:rsidRPr="00274922" w:rsidRDefault="00D81FF7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- 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закупівля інструменті</w:t>
      </w:r>
      <w:proofErr w:type="gramStart"/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в</w:t>
      </w:r>
      <w:proofErr w:type="gramEnd"/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для початку надання послуг;</w:t>
      </w:r>
    </w:p>
    <w:p w:rsidR="00274922" w:rsidRPr="00274922" w:rsidRDefault="00D81FF7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- 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залучення додаткового персоналу для розширення бізнесу;</w:t>
      </w:r>
    </w:p>
    <w:p w:rsidR="00274922" w:rsidRPr="00274922" w:rsidRDefault="00D81FF7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- 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оренда офісних приміщень, платформ для надання послуг або виробничих майданчикі</w:t>
      </w:r>
      <w:proofErr w:type="gramStart"/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в</w:t>
      </w:r>
      <w:proofErr w:type="gramEnd"/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;</w:t>
      </w:r>
    </w:p>
    <w:p w:rsidR="00274922" w:rsidRPr="00274922" w:rsidRDefault="00D81FF7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- 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первісна закупівля сировини для виробництва продукції / надання послуг;</w:t>
      </w:r>
    </w:p>
    <w:p w:rsidR="00274922" w:rsidRPr="00274922" w:rsidRDefault="00D81FF7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- 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витрати на франчайзинг тощо.</w:t>
      </w:r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Гранти не надаватимуться на реалізацію бізнес-планів, орієнтованих виключно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на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: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-торгівлю та дистрибуцію, які не пов'язані ні з одним із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пр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іоритетних ланцюгів вартості;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- передачу виробничого обладнання,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проф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інансованого за грантові кошти, в оренду третім особам одразу після його придбання.</w:t>
      </w:r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Гранти надаються виключно повнолітнім, дієздатним та правоздатним громадянам України, що постійно проживають на цільових територіях. Не можуть одночасно претендувати на отримання гранту особи, які перебувають між собою у родинних зв’язках (наприклад, учасником конкурсу є одночасно чоловік та дружина, або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батько й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донька/син).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У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такому разі грант може бути надано лише одному члену родини.</w:t>
      </w:r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Грантоотримувачі будуть зобов'язані впровадити свої бізнес-плани протягом 60 днів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ісля отримання коштів, вести підприємницьку діяльність відповідно до параметрів бізнес-плану та законодавства України, та подавати звіти згідно умовам грантових угод. Процес впровадження ретельно контролюватиметься Програмою ООН із відновлення та розбудови миру.</w:t>
      </w:r>
    </w:p>
    <w:p w:rsidR="00274922" w:rsidRPr="00274922" w:rsidRDefault="00274922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t>Для участі в конкурсі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 бажаючі повинні:</w:t>
      </w:r>
    </w:p>
    <w:p w:rsidR="00274922" w:rsidRPr="00274922" w:rsidRDefault="00D81FF7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>1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) заповнити онлайн заявку;</w:t>
      </w:r>
    </w:p>
    <w:p w:rsidR="00274922" w:rsidRPr="00274922" w:rsidRDefault="00D81FF7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>2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)</w:t>
      </w:r>
      <w:r w:rsidR="00274922"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t> 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надати </w:t>
      </w:r>
      <w:proofErr w:type="gramStart"/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</w:t>
      </w:r>
      <w:proofErr w:type="gramEnd"/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ідтвердження постійного місця проживання (паспорт та/чи довідку ВПО) на територіях Донецької та Луганської областей, що контролюються Урядом України, районів Запорізької та Донецької областей вздовж узбережжя  Азовського моря;</w:t>
      </w:r>
    </w:p>
    <w:p w:rsidR="00274922" w:rsidRPr="00274922" w:rsidRDefault="00D81FF7" w:rsidP="00274922">
      <w:pPr>
        <w:pStyle w:val="a5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A0A0A"/>
          <w:spacing w:val="8"/>
          <w:sz w:val="28"/>
          <w:szCs w:val="28"/>
        </w:rPr>
        <w:t>3</w:t>
      </w:r>
      <w:r w:rsidR="00274922"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) надати копію довідки про присвоєння ідентифікаційного коду.</w:t>
      </w:r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Більш детальна інформація про конкурс та його вимоги, рекомендації з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ідготовки бізнес-планів та інструкція з подачі онлайн заявки розміщені в </w:t>
      </w:r>
      <w:hyperlink r:id="rId4" w:history="1">
        <w:r w:rsidRPr="00274922">
          <w:rPr>
            <w:rStyle w:val="a4"/>
            <w:rFonts w:ascii="Times New Roman" w:hAnsi="Times New Roman" w:cs="Times New Roman"/>
            <w:color w:val="0265B5"/>
            <w:spacing w:val="8"/>
            <w:sz w:val="28"/>
            <w:szCs w:val="28"/>
          </w:rPr>
          <w:t>Посібнику з підготовки та подання заявок на участь у конкурсі</w:t>
        </w:r>
        <w:r w:rsidRPr="00274922">
          <w:rPr>
            <w:rStyle w:val="a4"/>
            <w:rFonts w:ascii="Times New Roman" w:hAnsi="Times New Roman" w:cs="Times New Roman"/>
            <w:color w:val="0265B5"/>
            <w:spacing w:val="8"/>
            <w:sz w:val="28"/>
            <w:szCs w:val="28"/>
            <w:u w:val="none"/>
          </w:rPr>
          <w:t>.</w:t>
        </w:r>
      </w:hyperlink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t>Кінцевий термін подання заявок: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 до </w:t>
      </w:r>
      <w:r w:rsidRPr="00274922">
        <w:rPr>
          <w:rFonts w:ascii="Times New Roman" w:hAnsi="Times New Roman" w:cs="Times New Roman"/>
          <w:b/>
          <w:bCs/>
          <w:i/>
          <w:iCs/>
          <w:color w:val="0A0A0A"/>
          <w:spacing w:val="8"/>
          <w:sz w:val="28"/>
          <w:szCs w:val="28"/>
        </w:rPr>
        <w:t>23:59 (за київським часом) 1 жовтня 2019 року.</w:t>
      </w:r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lastRenderedPageBreak/>
        <w:t>Для отримання додаткової інформації 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щодо умов конкурсу та процедури подачі заявок запрошуємо звертатися до Творчого центру ТЦК електронною поштою </w:t>
      </w:r>
      <w:hyperlink r:id="rId5" w:history="1">
        <w:r w:rsidRPr="00274922">
          <w:rPr>
            <w:rStyle w:val="a4"/>
            <w:rFonts w:ascii="Times New Roman" w:hAnsi="Times New Roman" w:cs="Times New Roman"/>
            <w:color w:val="0265B5"/>
            <w:spacing w:val="8"/>
            <w:sz w:val="28"/>
            <w:szCs w:val="28"/>
            <w:u w:val="none"/>
          </w:rPr>
          <w:t>info@ccc.kiev.ua</w:t>
        </w:r>
      </w:hyperlink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, або за телефоном </w:t>
      </w:r>
      <w:r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t>0 (800) 406 411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.</w:t>
      </w:r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t>Для участі в конкурсі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 бажаючі повинні заповнити заявку і з необхідними додатками подати її </w:t>
      </w:r>
      <w:r w:rsidRPr="00274922">
        <w:rPr>
          <w:rFonts w:ascii="Times New Roman" w:hAnsi="Times New Roman" w:cs="Times New Roman"/>
          <w:b/>
          <w:bCs/>
          <w:color w:val="0A0A0A"/>
          <w:spacing w:val="8"/>
          <w:sz w:val="28"/>
          <w:szCs w:val="28"/>
        </w:rPr>
        <w:t>ВИКЛЮЧНО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 з 23 вересня 2019 року через онлайн систему прийому заявок за посиланням </w:t>
      </w:r>
      <w:hyperlink r:id="rId6" w:history="1">
        <w:r w:rsidRPr="00274922">
          <w:rPr>
            <w:rStyle w:val="a4"/>
            <w:rFonts w:ascii="Times New Roman" w:hAnsi="Times New Roman" w:cs="Times New Roman"/>
            <w:color w:val="0265B5"/>
            <w:spacing w:val="8"/>
            <w:sz w:val="28"/>
            <w:szCs w:val="28"/>
            <w:u w:val="none"/>
          </w:rPr>
          <w:t>www.grant.ccc-tck.org.ua</w:t>
        </w:r>
      </w:hyperlink>
      <w:r w:rsidRPr="00274922">
        <w:rPr>
          <w:rFonts w:ascii="Times New Roman" w:hAnsi="Times New Roman" w:cs="Times New Roman"/>
          <w:b/>
          <w:bCs/>
          <w:i/>
          <w:iCs/>
          <w:color w:val="0A0A0A"/>
          <w:spacing w:val="8"/>
          <w:sz w:val="28"/>
          <w:szCs w:val="28"/>
        </w:rPr>
        <w:t>. </w:t>
      </w:r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Заявка заповнюється і </w:t>
      </w:r>
      <w:proofErr w:type="gramStart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>подається</w:t>
      </w:r>
      <w:proofErr w:type="gramEnd"/>
      <w:r w:rsidRPr="00274922">
        <w:rPr>
          <w:rFonts w:ascii="Times New Roman" w:hAnsi="Times New Roman" w:cs="Times New Roman"/>
          <w:color w:val="0A0A0A"/>
          <w:spacing w:val="8"/>
          <w:sz w:val="28"/>
          <w:szCs w:val="28"/>
        </w:rPr>
        <w:t xml:space="preserve"> українською або російською мовами.</w:t>
      </w:r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i/>
          <w:iCs/>
          <w:color w:val="0A0A0A"/>
          <w:spacing w:val="8"/>
          <w:sz w:val="28"/>
          <w:szCs w:val="28"/>
        </w:rPr>
        <w:t xml:space="preserve">Програму ООН із відновлення та розбудови миру реалізують чотири агентства ООН: Програма розвитку ООН (ПРООН), Структура ООН з питань ґендерної </w:t>
      </w:r>
      <w:proofErr w:type="gramStart"/>
      <w:r w:rsidRPr="00274922">
        <w:rPr>
          <w:rFonts w:ascii="Times New Roman" w:hAnsi="Times New Roman" w:cs="Times New Roman"/>
          <w:i/>
          <w:iCs/>
          <w:color w:val="0A0A0A"/>
          <w:spacing w:val="8"/>
          <w:sz w:val="28"/>
          <w:szCs w:val="28"/>
        </w:rPr>
        <w:t>р</w:t>
      </w:r>
      <w:proofErr w:type="gramEnd"/>
      <w:r w:rsidRPr="00274922">
        <w:rPr>
          <w:rFonts w:ascii="Times New Roman" w:hAnsi="Times New Roman" w:cs="Times New Roman"/>
          <w:i/>
          <w:iCs/>
          <w:color w:val="0A0A0A"/>
          <w:spacing w:val="8"/>
          <w:sz w:val="28"/>
          <w:szCs w:val="28"/>
        </w:rPr>
        <w:t>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</w:p>
    <w:p w:rsidR="00274922" w:rsidRPr="00274922" w:rsidRDefault="00274922" w:rsidP="00D81FF7">
      <w:pPr>
        <w:pStyle w:val="a5"/>
        <w:ind w:firstLine="708"/>
        <w:jc w:val="both"/>
        <w:rPr>
          <w:rFonts w:ascii="Times New Roman" w:hAnsi="Times New Roman" w:cs="Times New Roman"/>
          <w:color w:val="0A0A0A"/>
          <w:spacing w:val="8"/>
          <w:sz w:val="28"/>
          <w:szCs w:val="28"/>
        </w:rPr>
      </w:pPr>
      <w:r w:rsidRPr="00274922">
        <w:rPr>
          <w:rFonts w:ascii="Times New Roman" w:hAnsi="Times New Roman" w:cs="Times New Roman"/>
          <w:i/>
          <w:iCs/>
          <w:color w:val="0A0A0A"/>
          <w:spacing w:val="8"/>
          <w:sz w:val="28"/>
          <w:szCs w:val="28"/>
        </w:rPr>
        <w:t xml:space="preserve">Програму </w:t>
      </w:r>
      <w:proofErr w:type="gramStart"/>
      <w:r w:rsidRPr="00274922">
        <w:rPr>
          <w:rFonts w:ascii="Times New Roman" w:hAnsi="Times New Roman" w:cs="Times New Roman"/>
          <w:i/>
          <w:iCs/>
          <w:color w:val="0A0A0A"/>
          <w:spacing w:val="8"/>
          <w:sz w:val="28"/>
          <w:szCs w:val="28"/>
        </w:rPr>
        <w:t>п</w:t>
      </w:r>
      <w:proofErr w:type="gramEnd"/>
      <w:r w:rsidRPr="00274922">
        <w:rPr>
          <w:rFonts w:ascii="Times New Roman" w:hAnsi="Times New Roman" w:cs="Times New Roman"/>
          <w:i/>
          <w:iCs/>
          <w:color w:val="0A0A0A"/>
          <w:spacing w:val="8"/>
          <w:sz w:val="28"/>
          <w:szCs w:val="28"/>
        </w:rPr>
        <w:t>ідтримують одинадцять міжнародних партнерів: Європейський Союз, Європейський інвестиційний банк, а також уряди Великої Британії, Данії, Канади, Нідерландів, Норвегії, Польщі, Швейцарії, Швеції та Японії.</w:t>
      </w:r>
    </w:p>
    <w:p w:rsidR="00732B69" w:rsidRPr="00274922" w:rsidRDefault="00732B69" w:rsidP="002749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32B69" w:rsidRPr="00274922" w:rsidSect="0073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22"/>
    <w:rsid w:val="00274922"/>
    <w:rsid w:val="00732B69"/>
    <w:rsid w:val="00D8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922"/>
    <w:rPr>
      <w:color w:val="0000FF"/>
      <w:u w:val="single"/>
    </w:rPr>
  </w:style>
  <w:style w:type="paragraph" w:styleId="a5">
    <w:name w:val="No Spacing"/>
    <w:uiPriority w:val="1"/>
    <w:qFormat/>
    <w:rsid w:val="002749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%3A%2F%2Fwww.grant.ccc-tck.org.ua&amp;data=02%7C01%7Ckateryna.tarasiuk%40undp.org%7C9c10f2ca2e0b494212b008d73779f143%7Cb3e5db5e2944483799f57488ace54319%7C0%7C0%7C637038869182064933&amp;sdata=bupMksVlsk1b%2B1vzoeN2y6gHAzBensFAdewHdd1cgeE%3D&amp;reserved=0" TargetMode="External"/><Relationship Id="rId5" Type="http://schemas.openxmlformats.org/officeDocument/2006/relationships/hyperlink" Target="mailto:info@ccc.kiev.ua" TargetMode="External"/><Relationship Id="rId4" Type="http://schemas.openxmlformats.org/officeDocument/2006/relationships/hyperlink" Target="https://eur03.safelinks.protection.outlook.com/?url=http%3A%2F%2Fwww.ccc-tck.org.ua%2Fstorage%2Fgrant%2F2_-_posibnik_z_pidgotovki_ta_podannya_zayavok_na_uchast_u_konkursi.docx&amp;data=02%7C01%7Ckateryna.tarasiuk%40undp.org%7C661aba92494d40d73e0f08d736a1dbe0%7Cb3e5db5e2944483799f57488ace54319%7C0%7C0%7C637037941150655926&amp;sdata=SHQWYa6YLAdRwoFnIK3nvCSSX4d%2FlZW%2F9X6uP6VFhnw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2019-09-16T07:56:00Z</dcterms:created>
  <dcterms:modified xsi:type="dcterms:W3CDTF">2019-09-16T12:11:00Z</dcterms:modified>
</cp:coreProperties>
</file>