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E6" w:rsidRPr="005F7708" w:rsidRDefault="00C135E6" w:rsidP="00C135E6">
      <w:pPr>
        <w:spacing w:after="0" w:line="240" w:lineRule="auto"/>
        <w:ind w:left="6067"/>
        <w:jc w:val="righ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Додаток 3</w:t>
      </w:r>
    </w:p>
    <w:p w:rsidR="00C135E6" w:rsidRPr="005F7708" w:rsidRDefault="00C135E6" w:rsidP="00C135E6">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ЗАТВЕРДЖЕНО</w:t>
      </w:r>
    </w:p>
    <w:p w:rsidR="00C135E6" w:rsidRPr="005F7708" w:rsidRDefault="00C135E6" w:rsidP="00C135E6">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 xml:space="preserve">Розпорядження голови </w:t>
      </w:r>
    </w:p>
    <w:p w:rsidR="00C135E6" w:rsidRPr="005F7708" w:rsidRDefault="00C135E6" w:rsidP="00C135E6">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райдержадміністрації</w:t>
      </w:r>
    </w:p>
    <w:p w:rsidR="00C135E6" w:rsidRPr="005F7708" w:rsidRDefault="00C135E6" w:rsidP="00C135E6">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w:t>
      </w:r>
      <w:r>
        <w:rPr>
          <w:rFonts w:ascii="Times New Roman" w:eastAsia="Times New Roman" w:hAnsi="Times New Roman"/>
          <w:sz w:val="28"/>
          <w:szCs w:val="28"/>
          <w:u w:val="single"/>
          <w:lang w:val="uk-UA" w:eastAsia="uk-UA"/>
        </w:rPr>
        <w:t>20</w:t>
      </w:r>
      <w:r w:rsidRPr="005F7708">
        <w:rPr>
          <w:rFonts w:ascii="Times New Roman" w:eastAsia="Times New Roman" w:hAnsi="Times New Roman"/>
          <w:sz w:val="28"/>
          <w:szCs w:val="28"/>
          <w:lang w:val="uk-UA" w:eastAsia="uk-UA"/>
        </w:rPr>
        <w:t xml:space="preserve">» </w:t>
      </w:r>
      <w:r>
        <w:rPr>
          <w:rFonts w:ascii="Times New Roman" w:eastAsia="Times New Roman" w:hAnsi="Times New Roman"/>
          <w:sz w:val="28"/>
          <w:szCs w:val="28"/>
          <w:u w:val="single"/>
          <w:lang w:val="uk-UA" w:eastAsia="uk-UA"/>
        </w:rPr>
        <w:t>серпня</w:t>
      </w:r>
      <w:r w:rsidRPr="005F7708">
        <w:rPr>
          <w:rFonts w:ascii="Times New Roman" w:eastAsia="Times New Roman" w:hAnsi="Times New Roman"/>
          <w:sz w:val="28"/>
          <w:szCs w:val="28"/>
          <w:lang w:val="uk-UA" w:eastAsia="uk-UA"/>
        </w:rPr>
        <w:t xml:space="preserve"> 2018 р. №</w:t>
      </w:r>
      <w:r>
        <w:rPr>
          <w:rFonts w:ascii="Times New Roman" w:eastAsia="Times New Roman" w:hAnsi="Times New Roman"/>
          <w:sz w:val="28"/>
          <w:szCs w:val="28"/>
          <w:u w:val="single"/>
          <w:lang w:val="uk-UA" w:eastAsia="uk-UA"/>
        </w:rPr>
        <w:t>_895_</w:t>
      </w:r>
    </w:p>
    <w:p w:rsidR="00C135E6" w:rsidRPr="000C5805" w:rsidRDefault="00C135E6" w:rsidP="00C135E6">
      <w:pPr>
        <w:spacing w:after="0" w:line="240" w:lineRule="auto"/>
        <w:rPr>
          <w:rFonts w:ascii="Times New Roman" w:eastAsia="Times New Roman" w:hAnsi="Times New Roman"/>
          <w:sz w:val="28"/>
          <w:szCs w:val="28"/>
          <w:lang w:val="uk-UA" w:eastAsia="uk-UA"/>
        </w:rPr>
      </w:pPr>
    </w:p>
    <w:p w:rsidR="00C135E6" w:rsidRPr="00907033" w:rsidRDefault="00C135E6" w:rsidP="00C135E6">
      <w:pPr>
        <w:spacing w:line="240" w:lineRule="auto"/>
        <w:jc w:val="center"/>
        <w:rPr>
          <w:rFonts w:ascii="Times New Roman" w:eastAsia="Times New Roman" w:hAnsi="Times New Roman"/>
          <w:b/>
          <w:sz w:val="24"/>
          <w:szCs w:val="24"/>
          <w:lang w:val="uk-UA" w:eastAsia="uk-UA"/>
        </w:rPr>
      </w:pPr>
      <w:r w:rsidRPr="00907033">
        <w:rPr>
          <w:rFonts w:ascii="Times New Roman" w:eastAsia="Times New Roman" w:hAnsi="Times New Roman"/>
          <w:b/>
          <w:sz w:val="24"/>
          <w:szCs w:val="24"/>
          <w:lang w:val="uk-UA" w:eastAsia="uk-UA"/>
        </w:rPr>
        <w:t xml:space="preserve">ІНФОРМАЦІЙНА КАРТКА </w:t>
      </w:r>
      <w:r w:rsidRPr="00907033">
        <w:rPr>
          <w:rFonts w:ascii="Times New Roman" w:eastAsia="Times New Roman" w:hAnsi="Times New Roman"/>
          <w:b/>
          <w:sz w:val="24"/>
          <w:szCs w:val="24"/>
          <w:lang w:val="uk-UA" w:eastAsia="uk-UA"/>
        </w:rPr>
        <w:br/>
        <w:t xml:space="preserve">АДМІНІСТРАТИВНОЇ ПОСЛУГИ </w:t>
      </w:r>
    </w:p>
    <w:p w:rsidR="00C135E6" w:rsidRPr="00265697" w:rsidRDefault="00C135E6" w:rsidP="00C135E6">
      <w:pPr>
        <w:autoSpaceDE w:val="0"/>
        <w:autoSpaceDN w:val="0"/>
        <w:adjustRightInd w:val="0"/>
        <w:spacing w:after="0" w:line="240" w:lineRule="auto"/>
        <w:jc w:val="center"/>
        <w:rPr>
          <w:rFonts w:ascii="Times New Roman" w:eastAsia="Times New Roman" w:hAnsi="Times New Roman"/>
          <w:sz w:val="28"/>
          <w:szCs w:val="28"/>
          <w:lang w:eastAsia="uk-UA"/>
        </w:rPr>
      </w:pPr>
      <w:proofErr w:type="spellStart"/>
      <w:proofErr w:type="gramStart"/>
      <w:r w:rsidRPr="00265697">
        <w:rPr>
          <w:rFonts w:ascii="Times New Roman" w:hAnsi="Times New Roman"/>
          <w:sz w:val="28"/>
          <w:szCs w:val="28"/>
          <w:u w:val="single"/>
        </w:rPr>
        <w:t>Внесення</w:t>
      </w:r>
      <w:proofErr w:type="spellEnd"/>
      <w:r w:rsidRPr="00265697">
        <w:rPr>
          <w:rFonts w:ascii="Times New Roman" w:hAnsi="Times New Roman"/>
          <w:sz w:val="28"/>
          <w:szCs w:val="28"/>
          <w:u w:val="single"/>
        </w:rPr>
        <w:t xml:space="preserve"> </w:t>
      </w:r>
      <w:proofErr w:type="spellStart"/>
      <w:r w:rsidRPr="00265697">
        <w:rPr>
          <w:rFonts w:ascii="Times New Roman" w:hAnsi="Times New Roman"/>
          <w:sz w:val="28"/>
          <w:szCs w:val="28"/>
          <w:u w:val="single"/>
        </w:rPr>
        <w:t>змін</w:t>
      </w:r>
      <w:proofErr w:type="spellEnd"/>
      <w:r w:rsidRPr="00265697">
        <w:rPr>
          <w:rFonts w:ascii="Times New Roman" w:hAnsi="Times New Roman"/>
          <w:sz w:val="28"/>
          <w:szCs w:val="28"/>
          <w:u w:val="single"/>
        </w:rPr>
        <w:t xml:space="preserve"> до </w:t>
      </w:r>
      <w:proofErr w:type="spellStart"/>
      <w:r w:rsidRPr="00265697">
        <w:rPr>
          <w:rFonts w:ascii="Times New Roman" w:hAnsi="Times New Roman"/>
          <w:sz w:val="28"/>
          <w:szCs w:val="28"/>
          <w:u w:val="single"/>
        </w:rPr>
        <w:t>записів</w:t>
      </w:r>
      <w:proofErr w:type="spellEnd"/>
      <w:r w:rsidRPr="00265697">
        <w:rPr>
          <w:rFonts w:ascii="Times New Roman" w:hAnsi="Times New Roman"/>
          <w:sz w:val="28"/>
          <w:szCs w:val="28"/>
          <w:u w:val="single"/>
        </w:rPr>
        <w:t xml:space="preserve"> Державного </w:t>
      </w:r>
      <w:proofErr w:type="spellStart"/>
      <w:r w:rsidRPr="00265697">
        <w:rPr>
          <w:rFonts w:ascii="Times New Roman" w:hAnsi="Times New Roman"/>
          <w:sz w:val="28"/>
          <w:szCs w:val="28"/>
          <w:u w:val="single"/>
        </w:rPr>
        <w:t>реєстру</w:t>
      </w:r>
      <w:proofErr w:type="spellEnd"/>
      <w:r w:rsidRPr="00265697">
        <w:rPr>
          <w:rFonts w:ascii="Times New Roman" w:hAnsi="Times New Roman"/>
          <w:sz w:val="28"/>
          <w:szCs w:val="28"/>
          <w:u w:val="single"/>
        </w:rPr>
        <w:t xml:space="preserve"> </w:t>
      </w:r>
      <w:proofErr w:type="spellStart"/>
      <w:r w:rsidRPr="00265697">
        <w:rPr>
          <w:rFonts w:ascii="Times New Roman" w:hAnsi="Times New Roman"/>
          <w:sz w:val="28"/>
          <w:szCs w:val="28"/>
          <w:u w:val="single"/>
        </w:rPr>
        <w:t>речових</w:t>
      </w:r>
      <w:proofErr w:type="spellEnd"/>
      <w:r w:rsidRPr="00265697">
        <w:rPr>
          <w:rFonts w:ascii="Times New Roman" w:hAnsi="Times New Roman"/>
          <w:sz w:val="28"/>
          <w:szCs w:val="28"/>
          <w:u w:val="single"/>
        </w:rPr>
        <w:t xml:space="preserve"> прав на </w:t>
      </w:r>
      <w:proofErr w:type="spellStart"/>
      <w:r w:rsidRPr="00265697">
        <w:rPr>
          <w:rFonts w:ascii="Times New Roman" w:hAnsi="Times New Roman"/>
          <w:sz w:val="28"/>
          <w:szCs w:val="28"/>
          <w:u w:val="single"/>
        </w:rPr>
        <w:t>нерухоме</w:t>
      </w:r>
      <w:proofErr w:type="spellEnd"/>
      <w:r w:rsidRPr="00265697">
        <w:rPr>
          <w:rFonts w:ascii="Times New Roman" w:hAnsi="Times New Roman"/>
          <w:sz w:val="28"/>
          <w:szCs w:val="28"/>
          <w:u w:val="single"/>
        </w:rPr>
        <w:t xml:space="preserve"> </w:t>
      </w:r>
      <w:proofErr w:type="spellStart"/>
      <w:r w:rsidRPr="00265697">
        <w:rPr>
          <w:rFonts w:ascii="Times New Roman" w:hAnsi="Times New Roman"/>
          <w:sz w:val="28"/>
          <w:szCs w:val="28"/>
          <w:u w:val="single"/>
        </w:rPr>
        <w:t>майно</w:t>
      </w:r>
      <w:proofErr w:type="spellEnd"/>
      <w:r w:rsidRPr="00265697">
        <w:rPr>
          <w:rFonts w:ascii="Times New Roman" w:hAnsi="Times New Roman"/>
          <w:sz w:val="28"/>
          <w:szCs w:val="28"/>
          <w:u w:val="single"/>
        </w:rPr>
        <w:t xml:space="preserve"> та </w:t>
      </w:r>
      <w:proofErr w:type="spellStart"/>
      <w:r w:rsidRPr="00265697">
        <w:rPr>
          <w:rFonts w:ascii="Times New Roman" w:hAnsi="Times New Roman"/>
          <w:sz w:val="28"/>
          <w:szCs w:val="28"/>
          <w:u w:val="single"/>
        </w:rPr>
        <w:t>їх</w:t>
      </w:r>
      <w:proofErr w:type="spellEnd"/>
      <w:r w:rsidRPr="00265697">
        <w:rPr>
          <w:rFonts w:ascii="Times New Roman" w:hAnsi="Times New Roman"/>
          <w:sz w:val="28"/>
          <w:szCs w:val="28"/>
          <w:u w:val="single"/>
        </w:rPr>
        <w:t xml:space="preserve"> </w:t>
      </w:r>
      <w:proofErr w:type="spellStart"/>
      <w:r w:rsidRPr="00265697">
        <w:rPr>
          <w:rFonts w:ascii="Times New Roman" w:hAnsi="Times New Roman"/>
          <w:sz w:val="28"/>
          <w:szCs w:val="28"/>
          <w:u w:val="single"/>
        </w:rPr>
        <w:t>обтяжень</w:t>
      </w:r>
      <w:proofErr w:type="spellEnd"/>
      <w:r w:rsidRPr="00265697">
        <w:rPr>
          <w:rFonts w:ascii="Times New Roman" w:hAnsi="Times New Roman"/>
          <w:sz w:val="28"/>
          <w:szCs w:val="28"/>
          <w:u w:val="single"/>
        </w:rPr>
        <w:t xml:space="preserve"> </w:t>
      </w:r>
      <w:proofErr w:type="gramEnd"/>
    </w:p>
    <w:p w:rsidR="00C135E6" w:rsidRPr="00265697" w:rsidRDefault="00C135E6" w:rsidP="00C135E6">
      <w:pPr>
        <w:spacing w:line="240" w:lineRule="auto"/>
        <w:jc w:val="center"/>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(назва адміністративної послуги)</w:t>
      </w:r>
    </w:p>
    <w:p w:rsidR="00C135E6" w:rsidRPr="00265697" w:rsidRDefault="00C135E6" w:rsidP="00C135E6">
      <w:pPr>
        <w:spacing w:after="0" w:line="240" w:lineRule="auto"/>
        <w:jc w:val="center"/>
        <w:rPr>
          <w:rFonts w:ascii="Times New Roman" w:eastAsia="Times New Roman" w:hAnsi="Times New Roman"/>
          <w:b/>
          <w:sz w:val="24"/>
          <w:szCs w:val="24"/>
          <w:u w:val="single"/>
        </w:rPr>
      </w:pPr>
      <w:r w:rsidRPr="00265697">
        <w:rPr>
          <w:rFonts w:ascii="Times New Roman" w:eastAsia="Times New Roman" w:hAnsi="Times New Roman"/>
          <w:b/>
          <w:sz w:val="24"/>
          <w:szCs w:val="24"/>
          <w:u w:val="single"/>
          <w:lang w:val="uk-UA"/>
        </w:rPr>
        <w:t xml:space="preserve">Центр надання </w:t>
      </w:r>
    </w:p>
    <w:p w:rsidR="00C135E6" w:rsidRPr="00265697" w:rsidRDefault="00C135E6" w:rsidP="00C135E6">
      <w:pPr>
        <w:spacing w:after="0" w:line="240" w:lineRule="auto"/>
        <w:jc w:val="center"/>
        <w:rPr>
          <w:rFonts w:ascii="Times New Roman" w:eastAsia="Times New Roman" w:hAnsi="Times New Roman"/>
          <w:b/>
          <w:sz w:val="24"/>
          <w:szCs w:val="24"/>
          <w:u w:val="single"/>
          <w:lang w:val="uk-UA"/>
        </w:rPr>
      </w:pPr>
      <w:r w:rsidRPr="00265697">
        <w:rPr>
          <w:rFonts w:ascii="Times New Roman" w:eastAsia="Times New Roman" w:hAnsi="Times New Roman"/>
          <w:b/>
          <w:sz w:val="24"/>
          <w:szCs w:val="24"/>
          <w:u w:val="single"/>
          <w:lang w:val="uk-UA"/>
        </w:rPr>
        <w:t>адміністративних послуг Кремінської</w:t>
      </w:r>
      <w:r w:rsidRPr="00265697">
        <w:rPr>
          <w:rFonts w:ascii="Times New Roman" w:eastAsia="Times New Roman" w:hAnsi="Times New Roman"/>
          <w:b/>
          <w:sz w:val="24"/>
          <w:szCs w:val="24"/>
          <w:u w:val="single"/>
        </w:rPr>
        <w:t xml:space="preserve"> </w:t>
      </w:r>
      <w:r w:rsidRPr="00265697">
        <w:rPr>
          <w:rFonts w:ascii="Times New Roman" w:eastAsia="Times New Roman" w:hAnsi="Times New Roman"/>
          <w:b/>
          <w:sz w:val="24"/>
          <w:szCs w:val="24"/>
          <w:u w:val="single"/>
          <w:lang w:val="uk-UA"/>
        </w:rPr>
        <w:t>райдержадміністрації</w:t>
      </w:r>
    </w:p>
    <w:p w:rsidR="00C135E6" w:rsidRPr="00265697" w:rsidRDefault="00C135E6" w:rsidP="00C135E6">
      <w:pPr>
        <w:spacing w:after="0" w:line="240" w:lineRule="auto"/>
        <w:jc w:val="center"/>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4"/>
        <w:gridCol w:w="3032"/>
        <w:gridCol w:w="5969"/>
      </w:tblGrid>
      <w:tr w:rsidR="00C135E6" w:rsidRPr="00265697" w:rsidTr="0045448F">
        <w:tc>
          <w:tcPr>
            <w:tcW w:w="5000" w:type="pct"/>
            <w:gridSpan w:val="3"/>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jc w:val="center"/>
              <w:rPr>
                <w:rFonts w:ascii="Times New Roman" w:eastAsia="Times New Roman" w:hAnsi="Times New Roman"/>
                <w:b/>
                <w:sz w:val="24"/>
                <w:szCs w:val="24"/>
                <w:lang w:val="uk-UA" w:eastAsia="uk-UA"/>
              </w:rPr>
            </w:pPr>
            <w:r w:rsidRPr="00265697">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C135E6" w:rsidRPr="00265697" w:rsidTr="0045448F">
        <w:tc>
          <w:tcPr>
            <w:tcW w:w="1850" w:type="pct"/>
            <w:gridSpan w:val="2"/>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240" w:lineRule="auto"/>
              <w:jc w:val="center"/>
              <w:rPr>
                <w:rFonts w:ascii="Times New Roman" w:eastAsia="Times New Roman" w:hAnsi="Times New Roman"/>
                <w:b/>
                <w:sz w:val="24"/>
                <w:szCs w:val="24"/>
                <w:lang w:val="uk-UA" w:eastAsia="uk-UA"/>
              </w:rPr>
            </w:pPr>
            <w:r w:rsidRPr="00265697">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240" w:lineRule="auto"/>
              <w:rPr>
                <w:rFonts w:ascii="Times New Roman" w:eastAsia="Times New Roman" w:hAnsi="Times New Roman"/>
                <w:b/>
                <w:sz w:val="24"/>
                <w:szCs w:val="24"/>
                <w:lang w:val="uk-UA" w:eastAsia="uk-UA"/>
              </w:rPr>
            </w:pPr>
            <w:r w:rsidRPr="00265697">
              <w:rPr>
                <w:rFonts w:ascii="Times New Roman" w:eastAsia="Times New Roman" w:hAnsi="Times New Roman"/>
                <w:sz w:val="24"/>
                <w:szCs w:val="24"/>
                <w:lang w:val="uk-UA" w:eastAsia="ru-RU"/>
              </w:rPr>
              <w:t>Центр надання адміністративних послуг Кремінської райдержадміністрації</w:t>
            </w:r>
            <w:r w:rsidRPr="00265697">
              <w:rPr>
                <w:rFonts w:ascii="Times New Roman" w:eastAsia="Times New Roman" w:hAnsi="Times New Roman"/>
                <w:b/>
                <w:sz w:val="24"/>
                <w:szCs w:val="24"/>
                <w:lang w:val="uk-UA" w:eastAsia="uk-UA"/>
              </w:rPr>
              <w:t xml:space="preserve"> </w:t>
            </w:r>
          </w:p>
        </w:tc>
      </w:tr>
      <w:tr w:rsidR="00C135E6" w:rsidRPr="00265697" w:rsidTr="0045448F">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360" w:lineRule="auto"/>
              <w:rPr>
                <w:rFonts w:ascii="Times New Roman" w:eastAsia="Times New Roman" w:hAnsi="Times New Roman"/>
                <w:sz w:val="24"/>
                <w:szCs w:val="24"/>
                <w:lang w:val="uk-UA"/>
              </w:rPr>
            </w:pPr>
            <w:r w:rsidRPr="009F1721">
              <w:rPr>
                <w:rFonts w:ascii="Times New Roman" w:eastAsia="Times New Roman" w:hAnsi="Times New Roman"/>
                <w:sz w:val="24"/>
                <w:szCs w:val="24"/>
                <w:lang w:val="uk-UA" w:eastAsia="ru-RU"/>
              </w:rPr>
              <w:t>92905, Луганська обл., м. Кремінна, вул. Банкова,</w:t>
            </w:r>
            <w:r>
              <w:rPr>
                <w:rFonts w:ascii="Times New Roman" w:eastAsia="Times New Roman" w:hAnsi="Times New Roman"/>
                <w:sz w:val="24"/>
                <w:szCs w:val="24"/>
                <w:lang w:val="uk-UA" w:eastAsia="ru-RU"/>
              </w:rPr>
              <w:t xml:space="preserve"> </w:t>
            </w:r>
            <w:r w:rsidRPr="009F1721">
              <w:rPr>
                <w:rFonts w:ascii="Times New Roman" w:eastAsia="Times New Roman" w:hAnsi="Times New Roman"/>
                <w:sz w:val="24"/>
                <w:szCs w:val="24"/>
                <w:lang w:val="uk-UA" w:eastAsia="ru-RU"/>
              </w:rPr>
              <w:t>3</w:t>
            </w:r>
          </w:p>
        </w:tc>
      </w:tr>
      <w:tr w:rsidR="00C135E6" w:rsidRPr="00265697" w:rsidTr="0045448F">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autoSpaceDE w:val="0"/>
              <w:autoSpaceDN w:val="0"/>
              <w:adjustRightInd w:val="0"/>
              <w:spacing w:line="240" w:lineRule="auto"/>
              <w:rPr>
                <w:rFonts w:ascii="Times New Roman" w:eastAsia="Times New Roman" w:hAnsi="Times New Roman"/>
                <w:sz w:val="24"/>
                <w:szCs w:val="24"/>
                <w:lang w:val="uk-UA"/>
              </w:rPr>
            </w:pPr>
            <w:r w:rsidRPr="00961D6F">
              <w:rPr>
                <w:rFonts w:ascii="Times New Roman" w:eastAsia="Times New Roman" w:hAnsi="Times New Roman"/>
                <w:sz w:val="24"/>
                <w:szCs w:val="24"/>
                <w:lang w:val="uk-UA" w:eastAsia="ru-RU"/>
              </w:rPr>
              <w:t>Понеділок,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вівторок,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 xml:space="preserve">середа з 8.00 до 17.00, четвер з  8.00 до 20.00, п’ятниця </w:t>
            </w:r>
            <w:r>
              <w:rPr>
                <w:rFonts w:ascii="Times New Roman" w:eastAsia="Times New Roman" w:hAnsi="Times New Roman"/>
                <w:sz w:val="24"/>
                <w:szCs w:val="24"/>
                <w:lang w:val="uk-UA" w:eastAsia="ru-RU"/>
              </w:rPr>
              <w:t>з</w:t>
            </w:r>
            <w:r w:rsidRPr="00961D6F">
              <w:rPr>
                <w:rFonts w:ascii="Times New Roman" w:eastAsia="Times New Roman" w:hAnsi="Times New Roman"/>
                <w:sz w:val="24"/>
                <w:szCs w:val="24"/>
                <w:lang w:val="uk-UA" w:eastAsia="ru-RU"/>
              </w:rPr>
              <w:t xml:space="preserve"> 8.00 </w:t>
            </w:r>
            <w:r>
              <w:rPr>
                <w:rFonts w:ascii="Times New Roman" w:eastAsia="Times New Roman" w:hAnsi="Times New Roman"/>
                <w:sz w:val="24"/>
                <w:szCs w:val="24"/>
                <w:lang w:val="uk-UA" w:eastAsia="ru-RU"/>
              </w:rPr>
              <w:t>до</w:t>
            </w:r>
            <w:r w:rsidRPr="00961D6F">
              <w:rPr>
                <w:rFonts w:ascii="Times New Roman" w:eastAsia="Times New Roman" w:hAnsi="Times New Roman"/>
                <w:sz w:val="24"/>
                <w:szCs w:val="24"/>
                <w:lang w:val="uk-UA" w:eastAsia="ru-RU"/>
              </w:rPr>
              <w:t xml:space="preserve"> 16.00 (без перерви на обід)</w:t>
            </w:r>
          </w:p>
        </w:tc>
      </w:tr>
      <w:tr w:rsidR="00C135E6" w:rsidRPr="007A0FEC" w:rsidTr="0045448F">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35E6" w:rsidRDefault="00C135E6" w:rsidP="0045448F">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(06454) 2-24-76, </w:t>
            </w:r>
          </w:p>
          <w:p w:rsidR="00C135E6" w:rsidRPr="00265697" w:rsidRDefault="00C135E6" w:rsidP="0045448F">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електронна адреса: </w:t>
            </w:r>
            <w:proofErr w:type="spellStart"/>
            <w:r w:rsidRPr="00265697">
              <w:rPr>
                <w:rFonts w:ascii="Times New Roman" w:eastAsia="Times New Roman" w:hAnsi="Times New Roman"/>
                <w:sz w:val="24"/>
                <w:szCs w:val="24"/>
                <w:u w:val="single"/>
                <w:lang w:val="en-US" w:eastAsia="ru-RU"/>
              </w:rPr>
              <w:t>rda</w:t>
            </w:r>
            <w:proofErr w:type="spellEnd"/>
            <w:r w:rsidR="00FA044D" w:rsidRPr="00265697">
              <w:rPr>
                <w:rFonts w:ascii="Times New Roman" w:eastAsia="Times New Roman" w:hAnsi="Times New Roman"/>
                <w:sz w:val="24"/>
                <w:szCs w:val="24"/>
                <w:u w:val="single"/>
                <w:lang w:val="uk-UA"/>
              </w:rPr>
              <w:fldChar w:fldCharType="begin"/>
            </w:r>
            <w:r w:rsidRPr="00265697">
              <w:rPr>
                <w:rFonts w:ascii="Times New Roman" w:eastAsia="Times New Roman" w:hAnsi="Times New Roman"/>
                <w:sz w:val="24"/>
                <w:szCs w:val="24"/>
                <w:u w:val="single"/>
                <w:lang w:val="uk-UA"/>
              </w:rPr>
              <w:instrText xml:space="preserve"> HYPERLINK "mailto:kremcentr@</w:instrText>
            </w:r>
            <w:r w:rsidRPr="00265697">
              <w:rPr>
                <w:rFonts w:ascii="Times New Roman" w:eastAsia="Times New Roman" w:hAnsi="Times New Roman"/>
                <w:sz w:val="24"/>
                <w:szCs w:val="24"/>
                <w:u w:val="single"/>
                <w:lang w:val="en-US"/>
              </w:rPr>
              <w:instrText>ukr</w:instrText>
            </w:r>
            <w:r w:rsidRPr="00265697">
              <w:rPr>
                <w:rFonts w:ascii="Times New Roman" w:eastAsia="Times New Roman" w:hAnsi="Times New Roman"/>
                <w:sz w:val="24"/>
                <w:szCs w:val="24"/>
                <w:u w:val="single"/>
              </w:rPr>
              <w:instrText>.</w:instrText>
            </w:r>
            <w:r w:rsidRPr="00265697">
              <w:rPr>
                <w:rFonts w:ascii="Times New Roman" w:eastAsia="Times New Roman" w:hAnsi="Times New Roman"/>
                <w:sz w:val="24"/>
                <w:szCs w:val="24"/>
                <w:u w:val="single"/>
                <w:lang w:val="uk-UA"/>
              </w:rPr>
              <w:instrText xml:space="preserve">" </w:instrText>
            </w:r>
            <w:r w:rsidR="00FA044D" w:rsidRPr="00265697">
              <w:rPr>
                <w:rFonts w:ascii="Times New Roman" w:eastAsia="Times New Roman" w:hAnsi="Times New Roman"/>
                <w:sz w:val="24"/>
                <w:szCs w:val="24"/>
                <w:u w:val="single"/>
                <w:lang w:val="uk-UA"/>
              </w:rPr>
              <w:fldChar w:fldCharType="separate"/>
            </w:r>
            <w:r w:rsidRPr="00265697">
              <w:rPr>
                <w:rFonts w:ascii="Times New Roman" w:eastAsia="Times New Roman" w:hAnsi="Times New Roman"/>
                <w:color w:val="0000FF"/>
                <w:sz w:val="24"/>
                <w:szCs w:val="24"/>
                <w:u w:val="single"/>
                <w:lang w:val="uk-UA"/>
              </w:rPr>
              <w:t>kremcentr@</w:t>
            </w:r>
            <w:r w:rsidRPr="00265697">
              <w:rPr>
                <w:rFonts w:ascii="Times New Roman" w:eastAsia="Times New Roman" w:hAnsi="Times New Roman"/>
                <w:color w:val="0000FF"/>
                <w:sz w:val="24"/>
                <w:szCs w:val="24"/>
                <w:u w:val="single"/>
                <w:lang w:val="en-US"/>
              </w:rPr>
              <w:t>ukr</w:t>
            </w:r>
            <w:r w:rsidRPr="00265697">
              <w:rPr>
                <w:rFonts w:ascii="Times New Roman" w:eastAsia="Times New Roman" w:hAnsi="Times New Roman"/>
                <w:color w:val="0000FF"/>
                <w:sz w:val="24"/>
                <w:szCs w:val="24"/>
                <w:u w:val="single"/>
              </w:rPr>
              <w:t>.</w:t>
            </w:r>
            <w:r w:rsidR="00FA044D" w:rsidRPr="00265697">
              <w:rPr>
                <w:rFonts w:ascii="Times New Roman" w:eastAsia="Times New Roman" w:hAnsi="Times New Roman"/>
                <w:sz w:val="24"/>
                <w:szCs w:val="24"/>
                <w:u w:val="single"/>
                <w:lang w:val="uk-UA"/>
              </w:rPr>
              <w:fldChar w:fldCharType="end"/>
            </w:r>
            <w:r w:rsidRPr="00265697">
              <w:rPr>
                <w:rFonts w:ascii="Times New Roman" w:eastAsia="Times New Roman" w:hAnsi="Times New Roman"/>
                <w:sz w:val="24"/>
                <w:szCs w:val="24"/>
                <w:u w:val="single"/>
                <w:lang w:val="en-US" w:eastAsia="ru-RU"/>
              </w:rPr>
              <w:t>net</w:t>
            </w:r>
            <w:r w:rsidRPr="00265697">
              <w:rPr>
                <w:rFonts w:ascii="Times New Roman" w:eastAsia="Times New Roman" w:hAnsi="Times New Roman"/>
                <w:sz w:val="24"/>
                <w:szCs w:val="24"/>
                <w:lang w:val="uk-UA"/>
              </w:rPr>
              <w:t xml:space="preserve">, </w:t>
            </w:r>
          </w:p>
          <w:p w:rsidR="00C135E6" w:rsidRPr="00265697" w:rsidRDefault="00C135E6" w:rsidP="0045448F">
            <w:pPr>
              <w:autoSpaceDE w:val="0"/>
              <w:autoSpaceDN w:val="0"/>
              <w:adjustRightInd w:val="0"/>
              <w:spacing w:line="240" w:lineRule="auto"/>
              <w:rPr>
                <w:rFonts w:ascii="Times New Roman" w:eastAsia="Times New Roman" w:hAnsi="Times New Roman"/>
                <w:sz w:val="24"/>
                <w:szCs w:val="24"/>
                <w:lang w:val="uk-UA"/>
              </w:rPr>
            </w:pPr>
            <w:r w:rsidRPr="00265697">
              <w:rPr>
                <w:rFonts w:ascii="Times New Roman" w:eastAsia="Times New Roman" w:hAnsi="Times New Roman"/>
                <w:sz w:val="24"/>
                <w:szCs w:val="24"/>
                <w:lang w:val="uk-UA" w:eastAsia="ru-RU"/>
              </w:rPr>
              <w:t>Веб-сайт:</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en-US" w:eastAsia="ru-RU"/>
              </w:rPr>
              <w:t>www</w:t>
            </w:r>
            <w:r w:rsidRPr="00CB405F">
              <w:rPr>
                <w:rFonts w:ascii="Times New Roman" w:eastAsia="Times New Roman" w:hAnsi="Times New Roman"/>
                <w:sz w:val="24"/>
                <w:szCs w:val="24"/>
                <w:lang w:val="uk-UA" w:eastAsia="ru-RU"/>
              </w:rPr>
              <w:t xml:space="preserve"> </w:t>
            </w:r>
            <w:proofErr w:type="spellStart"/>
            <w:r w:rsidRPr="00265697">
              <w:rPr>
                <w:rFonts w:ascii="Times New Roman" w:eastAsia="Times New Roman" w:hAnsi="Times New Roman"/>
                <w:sz w:val="24"/>
                <w:szCs w:val="24"/>
                <w:lang w:val="en-US" w:eastAsia="ru-RU"/>
              </w:rPr>
              <w:t>krem</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loga</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gov</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ua</w:t>
            </w:r>
            <w:proofErr w:type="spellEnd"/>
          </w:p>
        </w:tc>
      </w:tr>
      <w:tr w:rsidR="00C135E6" w:rsidRPr="00265697" w:rsidTr="0045448F">
        <w:tc>
          <w:tcPr>
            <w:tcW w:w="5000" w:type="pct"/>
            <w:gridSpan w:val="3"/>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265697">
              <w:rPr>
                <w:rFonts w:ascii="Times New Roman" w:eastAsia="Times New Roman" w:hAnsi="Times New Roman"/>
                <w:b/>
                <w:sz w:val="24"/>
                <w:szCs w:val="24"/>
                <w:lang w:val="uk-UA" w:eastAsia="ru-RU"/>
              </w:rPr>
              <w:t>Нормативні акти, якими регламентуються надання адміністративної послуги</w:t>
            </w:r>
          </w:p>
        </w:tc>
      </w:tr>
      <w:tr w:rsidR="00C135E6" w:rsidRPr="00265697" w:rsidTr="0045448F">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autoSpaceDE w:val="0"/>
              <w:autoSpaceDN w:val="0"/>
              <w:adjustRightInd w:val="0"/>
              <w:spacing w:after="0" w:line="240" w:lineRule="auto"/>
              <w:rPr>
                <w:rFonts w:ascii="Times New Roman" w:hAnsi="Times New Roman"/>
                <w:bCs/>
                <w:sz w:val="24"/>
                <w:szCs w:val="24"/>
              </w:rPr>
            </w:pPr>
          </w:p>
          <w:p w:rsidR="00C135E6" w:rsidRPr="00265697" w:rsidRDefault="00C135E6" w:rsidP="0045448F">
            <w:pPr>
              <w:autoSpaceDE w:val="0"/>
              <w:autoSpaceDN w:val="0"/>
              <w:adjustRightInd w:val="0"/>
              <w:spacing w:after="0" w:line="240" w:lineRule="auto"/>
              <w:rPr>
                <w:rFonts w:ascii="Times New Roman" w:eastAsia="Times New Roman" w:hAnsi="Times New Roman"/>
                <w:sz w:val="24"/>
                <w:szCs w:val="24"/>
                <w:lang w:val="uk-UA" w:eastAsia="uk-UA"/>
              </w:rPr>
            </w:pPr>
            <w:r w:rsidRPr="00265697">
              <w:rPr>
                <w:rFonts w:ascii="Times New Roman" w:hAnsi="Times New Roman"/>
                <w:bCs/>
                <w:sz w:val="24"/>
                <w:szCs w:val="24"/>
              </w:rPr>
              <w:t xml:space="preserve">Закон </w:t>
            </w:r>
            <w:proofErr w:type="spellStart"/>
            <w:r w:rsidRPr="00265697">
              <w:rPr>
                <w:rFonts w:ascii="Times New Roman" w:hAnsi="Times New Roman"/>
                <w:bCs/>
                <w:sz w:val="24"/>
                <w:szCs w:val="24"/>
              </w:rPr>
              <w:t>України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7A0FEC" w:rsidP="0045448F">
            <w:pPr>
              <w:spacing w:after="0" w:line="240" w:lineRule="auto"/>
              <w:ind w:firstLine="337"/>
              <w:jc w:val="both"/>
              <w:rPr>
                <w:rFonts w:ascii="Times New Roman" w:eastAsia="Times New Roman" w:hAnsi="Times New Roman"/>
                <w:sz w:val="24"/>
                <w:szCs w:val="24"/>
                <w:lang w:val="uk-UA" w:eastAsia="ru-RU"/>
              </w:rPr>
            </w:pPr>
            <w:hyperlink r:id="rId6" w:tgtFrame="_blank" w:history="1">
              <w:r w:rsidR="00C135E6" w:rsidRPr="00265697">
                <w:rPr>
                  <w:rFonts w:ascii="Times New Roman" w:eastAsia="Times New Roman" w:hAnsi="Times New Roman"/>
                  <w:sz w:val="24"/>
                  <w:szCs w:val="24"/>
                  <w:lang w:val="uk-UA" w:eastAsia="ru-RU"/>
                </w:rPr>
                <w:t xml:space="preserve">Закон України «Про державну реєстрацію речових прав на нерухоме майно та їх обтяжень» </w:t>
              </w:r>
            </w:hyperlink>
          </w:p>
        </w:tc>
      </w:tr>
      <w:tr w:rsidR="00C135E6" w:rsidRPr="00265697" w:rsidTr="0045448F">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265697">
              <w:rPr>
                <w:rFonts w:ascii="Times New Roman" w:eastAsia="Times New Roman" w:hAnsi="Times New Roman"/>
                <w:bCs/>
                <w:sz w:val="24"/>
                <w:szCs w:val="24"/>
                <w:lang w:val="uk-UA" w:eastAsia="ru-RU"/>
              </w:rPr>
              <w:t>Акти Кабінету Міністрів України</w:t>
            </w:r>
          </w:p>
          <w:p w:rsidR="00C135E6" w:rsidRPr="0011338E" w:rsidRDefault="00C135E6" w:rsidP="0045448F">
            <w:pPr>
              <w:autoSpaceDE w:val="0"/>
              <w:autoSpaceDN w:val="0"/>
              <w:adjustRightInd w:val="0"/>
              <w:spacing w:after="0" w:line="240" w:lineRule="auto"/>
              <w:rPr>
                <w:rFonts w:ascii="Times New Roman" w:hAnsi="Times New Roman"/>
                <w:bCs/>
                <w:sz w:val="24"/>
                <w:szCs w:val="24"/>
                <w:lang w:val="uk-UA"/>
              </w:rPr>
            </w:pPr>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Постанова Кабінету Міністрів України від 25 грудня 2015 року №</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1127 «Про державну реєстрацію речових прав на нерухоме майно та їх обтяжень» (зі змінами);</w:t>
            </w:r>
          </w:p>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Постанова Кабінету Міністрів від 26 жовтня 2011</w:t>
            </w:r>
            <w:r>
              <w:rPr>
                <w:rFonts w:ascii="Times New Roman" w:eastAsia="Times New Roman" w:hAnsi="Times New Roman"/>
                <w:sz w:val="24"/>
                <w:szCs w:val="24"/>
                <w:lang w:val="uk-UA" w:eastAsia="ru-RU"/>
              </w:rPr>
              <w:t> </w:t>
            </w:r>
            <w:r w:rsidRPr="00265697">
              <w:rPr>
                <w:rFonts w:ascii="Times New Roman" w:eastAsia="Times New Roman" w:hAnsi="Times New Roman"/>
                <w:sz w:val="24"/>
                <w:szCs w:val="24"/>
                <w:lang w:val="uk-UA" w:eastAsia="ru-RU"/>
              </w:rPr>
              <w:t>року №</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 xml:space="preserve">1141 «Про затвердження Порядку ведення Державного реєстру речових прав на нерухоме майно» (зі змінами)    </w:t>
            </w:r>
          </w:p>
        </w:tc>
      </w:tr>
      <w:tr w:rsidR="00C135E6" w:rsidRPr="00265697" w:rsidTr="0045448F">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lastRenderedPageBreak/>
              <w:t>6.</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265697">
              <w:rPr>
                <w:rFonts w:ascii="Times New Roman" w:eastAsia="Times New Roman" w:hAnsi="Times New Roman"/>
                <w:bCs/>
                <w:sz w:val="24"/>
                <w:szCs w:val="24"/>
                <w:lang w:val="uk-UA" w:eastAsia="ru-RU"/>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C135E6"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Наказ Міністерства юстиції України від 21 листопада</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2016 року №</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 xml:space="preserve">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України</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 xml:space="preserve"> 21</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 xml:space="preserve"> листопада</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 xml:space="preserve"> 2016 року</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 xml:space="preserve"> за </w:t>
            </w:r>
            <w:r>
              <w:rPr>
                <w:rFonts w:ascii="Times New Roman" w:eastAsia="Times New Roman" w:hAnsi="Times New Roman"/>
                <w:sz w:val="24"/>
                <w:szCs w:val="24"/>
                <w:lang w:val="uk-UA" w:eastAsia="ru-RU"/>
              </w:rPr>
              <w:t xml:space="preserve"> </w:t>
            </w:r>
          </w:p>
          <w:p w:rsidR="00C135E6" w:rsidRPr="00265697" w:rsidRDefault="00C135E6" w:rsidP="0045448F">
            <w:pPr>
              <w:spacing w:after="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1504/29634</w:t>
            </w:r>
          </w:p>
        </w:tc>
      </w:tr>
      <w:tr w:rsidR="00C135E6" w:rsidRPr="00265697" w:rsidTr="0045448F">
        <w:tc>
          <w:tcPr>
            <w:tcW w:w="5000" w:type="pct"/>
            <w:gridSpan w:val="3"/>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jc w:val="center"/>
              <w:rPr>
                <w:rFonts w:ascii="Times New Roman" w:eastAsia="Times New Roman" w:hAnsi="Times New Roman"/>
                <w:b/>
                <w:sz w:val="24"/>
                <w:szCs w:val="24"/>
                <w:lang w:val="uk-UA" w:eastAsia="uk-UA"/>
              </w:rPr>
            </w:pPr>
            <w:r w:rsidRPr="00265697">
              <w:rPr>
                <w:rFonts w:ascii="Times New Roman" w:eastAsia="Times New Roman" w:hAnsi="Times New Roman"/>
                <w:b/>
                <w:sz w:val="24"/>
                <w:szCs w:val="24"/>
                <w:lang w:val="uk-UA" w:eastAsia="uk-UA"/>
              </w:rPr>
              <w:t>Умови отримання адміністративної послуги</w:t>
            </w:r>
          </w:p>
        </w:tc>
      </w:tr>
      <w:tr w:rsidR="00C135E6" w:rsidRPr="00265697" w:rsidTr="0045448F">
        <w:trPr>
          <w:trHeight w:val="606"/>
        </w:trPr>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240" w:lineRule="auto"/>
              <w:ind w:firstLine="337"/>
              <w:jc w:val="both"/>
              <w:rPr>
                <w:rFonts w:ascii="Times New Roman" w:hAnsi="Times New Roman"/>
                <w:sz w:val="24"/>
                <w:szCs w:val="24"/>
              </w:rPr>
            </w:pPr>
            <w:r w:rsidRPr="00265697">
              <w:rPr>
                <w:rFonts w:ascii="Times New Roman" w:eastAsia="Times New Roman" w:hAnsi="Times New Roman"/>
                <w:sz w:val="24"/>
                <w:szCs w:val="24"/>
                <w:lang w:val="uk-UA" w:eastAsia="ru-RU"/>
              </w:rPr>
              <w:t>Заява заявника до суб’єкта державної реєстрації,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r w:rsidRPr="00265697">
              <w:rPr>
                <w:rFonts w:ascii="Times New Roman" w:hAnsi="Times New Roman"/>
                <w:sz w:val="24"/>
                <w:szCs w:val="24"/>
                <w:lang w:val="uk-UA"/>
              </w:rPr>
              <w:t xml:space="preserve"> </w:t>
            </w:r>
          </w:p>
        </w:tc>
      </w:tr>
      <w:tr w:rsidR="00C135E6" w:rsidRPr="007A0FEC" w:rsidTr="0045448F">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Для внесення змін до записів Державного реєстру речових  прав на нерухоме майно пода</w:t>
            </w:r>
            <w:r>
              <w:rPr>
                <w:rFonts w:ascii="Times New Roman" w:eastAsia="Times New Roman" w:hAnsi="Times New Roman"/>
                <w:sz w:val="24"/>
                <w:szCs w:val="24"/>
                <w:lang w:val="uk-UA" w:eastAsia="ru-RU"/>
              </w:rPr>
              <w:t>є</w:t>
            </w:r>
            <w:r w:rsidRPr="00265697">
              <w:rPr>
                <w:rFonts w:ascii="Times New Roman" w:eastAsia="Times New Roman" w:hAnsi="Times New Roman"/>
                <w:sz w:val="24"/>
                <w:szCs w:val="24"/>
                <w:lang w:val="uk-UA" w:eastAsia="ru-RU"/>
              </w:rPr>
              <w:t>ться</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заява про внесення змін до записів Державного реєстру речових прав на нерухоме майно та їх обтяжень (під час формування та реєстрації заяви державний реєстратор, уповноважена особа  встановлює особу заявника)</w:t>
            </w:r>
            <w:r>
              <w:rPr>
                <w:rFonts w:ascii="Times New Roman" w:eastAsia="Times New Roman" w:hAnsi="Times New Roman"/>
                <w:sz w:val="24"/>
                <w:szCs w:val="24"/>
                <w:lang w:val="uk-UA" w:eastAsia="ru-RU"/>
              </w:rPr>
              <w:t>.</w:t>
            </w:r>
            <w:r w:rsidRPr="00265697">
              <w:rPr>
                <w:rFonts w:ascii="Times New Roman" w:eastAsia="Times New Roman" w:hAnsi="Times New Roman"/>
                <w:sz w:val="24"/>
                <w:szCs w:val="24"/>
                <w:lang w:val="uk-UA" w:eastAsia="ru-RU"/>
              </w:rPr>
              <w:t xml:space="preserve"> </w:t>
            </w:r>
          </w:p>
          <w:p w:rsidR="00C135E6" w:rsidRPr="00265697" w:rsidRDefault="00C135E6" w:rsidP="0045448F">
            <w:pPr>
              <w:spacing w:after="0" w:line="240" w:lineRule="auto"/>
              <w:ind w:firstLine="337"/>
              <w:contextualSpacing/>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135E6" w:rsidRPr="00265697" w:rsidRDefault="00C135E6" w:rsidP="0045448F">
            <w:pPr>
              <w:spacing w:after="0" w:line="240" w:lineRule="auto"/>
              <w:ind w:firstLine="337"/>
              <w:contextualSpacing/>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Особа іноземця та особа без громадянства встановлюються за паспортним документом іноземця.</w:t>
            </w:r>
          </w:p>
          <w:p w:rsidR="00C135E6" w:rsidRPr="00265697" w:rsidRDefault="00C135E6" w:rsidP="0045448F">
            <w:pPr>
              <w:spacing w:after="0" w:line="240" w:lineRule="auto"/>
              <w:ind w:firstLine="337"/>
              <w:contextualSpacing/>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C135E6" w:rsidRPr="00265697" w:rsidRDefault="00C135E6" w:rsidP="0045448F">
            <w:pPr>
              <w:spacing w:after="0" w:line="240" w:lineRule="auto"/>
              <w:ind w:firstLine="337"/>
              <w:contextualSpacing/>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осіб-підприємців та громадських формувань, за допомогою порталу електронних сервісів);</w:t>
            </w:r>
          </w:p>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 документ, що підтверджує сплату адміністративного збору (крім випадків, коли особа звільнена від сплати адміністративного збору); </w:t>
            </w:r>
          </w:p>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документ, у якому виявлено технічну помилку ( у разі внесення відповідних змін у зв’язку із виявленням технічної помилки). </w:t>
            </w:r>
          </w:p>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затвердженим постановою Кабінету Міністрів України від 25 грудня </w:t>
            </w:r>
            <w:r w:rsidRPr="00265697">
              <w:rPr>
                <w:rFonts w:ascii="Times New Roman" w:eastAsia="Times New Roman" w:hAnsi="Times New Roman"/>
                <w:sz w:val="24"/>
                <w:szCs w:val="24"/>
                <w:lang w:val="uk-UA" w:eastAsia="ru-RU"/>
              </w:rPr>
              <w:lastRenderedPageBreak/>
              <w:t>2015 року №1127 «Про державну реєстрацію речових прав на нерухоме майно та їх обтяжень», додатково подаються інші документи</w:t>
            </w:r>
          </w:p>
        </w:tc>
      </w:tr>
      <w:tr w:rsidR="00C135E6" w:rsidRPr="00265697" w:rsidTr="0045448F">
        <w:trPr>
          <w:trHeight w:val="769"/>
        </w:trPr>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lastRenderedPageBreak/>
              <w:t>9.</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hd w:val="clear" w:color="auto" w:fill="FFFFFF"/>
              <w:spacing w:before="136" w:after="136" w:line="299" w:lineRule="atLeast"/>
              <w:ind w:right="136" w:firstLine="337"/>
              <w:jc w:val="both"/>
              <w:rPr>
                <w:rFonts w:ascii="Times New Roman" w:eastAsia="Times New Roman" w:hAnsi="Times New Roman"/>
                <w:sz w:val="24"/>
                <w:szCs w:val="24"/>
                <w:lang w:val="uk-UA" w:eastAsia="ru-RU"/>
              </w:rPr>
            </w:pPr>
            <w:bookmarkStart w:id="0" w:name="o572"/>
            <w:bookmarkEnd w:id="0"/>
            <w:r w:rsidRPr="00265697">
              <w:rPr>
                <w:rFonts w:ascii="Times New Roman" w:eastAsia="Times New Roman" w:hAnsi="Times New Roman"/>
                <w:sz w:val="24"/>
                <w:szCs w:val="24"/>
                <w:lang w:val="uk-UA" w:eastAsia="ru-RU"/>
              </w:rPr>
              <w:t xml:space="preserve">Документи подаються заявником особисто або уповноваженою ним особою у паперовій формі </w:t>
            </w:r>
          </w:p>
        </w:tc>
      </w:tr>
      <w:tr w:rsidR="00C135E6" w:rsidRPr="00265697" w:rsidTr="0045448F">
        <w:trPr>
          <w:trHeight w:val="769"/>
        </w:trPr>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highlight w:val="yellow"/>
                <w:lang w:val="uk-UA" w:eastAsia="uk-UA"/>
              </w:rPr>
            </w:pPr>
            <w:r w:rsidRPr="00265697">
              <w:rPr>
                <w:rFonts w:ascii="Times New Roman" w:eastAsia="Times New Roman" w:hAnsi="Times New Roman"/>
                <w:sz w:val="24"/>
                <w:szCs w:val="24"/>
                <w:lang w:val="uk-UA"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hd w:val="clear" w:color="auto" w:fill="FFFFFF"/>
              <w:spacing w:before="136" w:after="136" w:line="299" w:lineRule="atLeast"/>
              <w:ind w:right="136" w:firstLine="337"/>
              <w:jc w:val="both"/>
              <w:rPr>
                <w:rFonts w:ascii="Times New Roman" w:eastAsia="Times New Roman" w:hAnsi="Times New Roman"/>
                <w:sz w:val="24"/>
                <w:szCs w:val="24"/>
                <w:lang w:val="uk-UA" w:eastAsia="uk-UA"/>
              </w:rPr>
            </w:pPr>
            <w:proofErr w:type="spellStart"/>
            <w:r w:rsidRPr="00265697">
              <w:rPr>
                <w:rFonts w:ascii="Times New Roman" w:eastAsia="Times New Roman" w:hAnsi="Times New Roman"/>
                <w:sz w:val="24"/>
                <w:szCs w:val="24"/>
                <w:lang w:val="uk-UA" w:eastAsia="ru-RU"/>
              </w:rPr>
              <w:t>Аміністративна</w:t>
            </w:r>
            <w:proofErr w:type="spellEnd"/>
            <w:r w:rsidRPr="00265697">
              <w:rPr>
                <w:rFonts w:ascii="Times New Roman" w:eastAsia="Times New Roman" w:hAnsi="Times New Roman"/>
                <w:sz w:val="24"/>
                <w:szCs w:val="24"/>
                <w:lang w:val="uk-UA" w:eastAsia="ru-RU"/>
              </w:rPr>
              <w:t xml:space="preserve">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r w:rsidRPr="00265697">
              <w:rPr>
                <w:rFonts w:ascii="Times New Roman" w:hAnsi="Times New Roman"/>
                <w:sz w:val="24"/>
                <w:szCs w:val="24"/>
              </w:rPr>
              <w:t xml:space="preserve"> </w:t>
            </w:r>
          </w:p>
        </w:tc>
      </w:tr>
      <w:tr w:rsidR="00C135E6" w:rsidRPr="00265697" w:rsidTr="0045448F">
        <w:trPr>
          <w:trHeight w:val="911"/>
        </w:trPr>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hd w:val="clear" w:color="auto" w:fill="FFFFFF"/>
              <w:spacing w:before="136" w:after="136" w:line="299" w:lineRule="atLeast"/>
              <w:ind w:right="136" w:firstLine="337"/>
              <w:jc w:val="both"/>
              <w:rPr>
                <w:rFonts w:eastAsia="Times New Roman"/>
                <w:lang w:val="uk-UA" w:eastAsia="ru-RU"/>
              </w:rPr>
            </w:pPr>
            <w:r w:rsidRPr="00265697">
              <w:rPr>
                <w:rFonts w:ascii="Times New Roman" w:eastAsia="Times New Roman" w:hAnsi="Times New Roman"/>
                <w:sz w:val="24"/>
                <w:szCs w:val="24"/>
                <w:lang w:val="uk-UA" w:eastAsia="ru-RU"/>
              </w:rPr>
              <w:t xml:space="preserve">Надається у строк, що не перевищує одного робочого дня з дня реєстрації заяви про внесення змін до запису Державного реєстру речових прав на нерухоме майно </w:t>
            </w:r>
          </w:p>
        </w:tc>
      </w:tr>
      <w:tr w:rsidR="00C135E6" w:rsidRPr="00265697" w:rsidTr="0045448F">
        <w:trPr>
          <w:trHeight w:val="911"/>
        </w:trPr>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Перелік підстав для зупинення розгляду документів, поданих для державної реєстрації</w:t>
            </w:r>
          </w:p>
        </w:tc>
        <w:tc>
          <w:tcPr>
            <w:tcW w:w="3150" w:type="pct"/>
            <w:tcBorders>
              <w:top w:val="outset" w:sz="6" w:space="0" w:color="000000"/>
              <w:left w:val="outset" w:sz="6" w:space="0" w:color="000000"/>
              <w:bottom w:val="outset" w:sz="6" w:space="0" w:color="000000"/>
              <w:right w:val="outset" w:sz="6" w:space="0" w:color="000000"/>
            </w:tcBorders>
          </w:tcPr>
          <w:p w:rsidR="00C135E6" w:rsidRDefault="00C135E6" w:rsidP="0045448F">
            <w:pPr>
              <w:spacing w:after="0" w:line="240" w:lineRule="auto"/>
              <w:jc w:val="both"/>
              <w:rPr>
                <w:rFonts w:ascii="Times New Roman" w:eastAsia="Times New Roman" w:hAnsi="Times New Roman"/>
                <w:sz w:val="24"/>
                <w:szCs w:val="24"/>
                <w:lang w:val="uk-UA" w:eastAsia="ru-RU"/>
              </w:rPr>
            </w:pPr>
            <w:r w:rsidRPr="00CB405F">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П</w:t>
            </w:r>
            <w:r w:rsidRPr="00265697">
              <w:rPr>
                <w:rFonts w:ascii="Times New Roman" w:eastAsia="Times New Roman" w:hAnsi="Times New Roman"/>
                <w:sz w:val="24"/>
                <w:szCs w:val="24"/>
                <w:lang w:val="uk-UA" w:eastAsia="ru-RU"/>
              </w:rPr>
              <w:t>одання документів для державної реєстрації прав не в повному обсязі, передбаченому законодавством;</w:t>
            </w:r>
          </w:p>
          <w:p w:rsidR="00C135E6" w:rsidRPr="00265697" w:rsidRDefault="00C135E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w:t>
            </w:r>
            <w:r w:rsidRPr="00265697">
              <w:rPr>
                <w:rFonts w:ascii="Times New Roman" w:eastAsia="Times New Roman" w:hAnsi="Times New Roman"/>
                <w:sz w:val="24"/>
                <w:szCs w:val="24"/>
                <w:lang w:val="uk-UA" w:eastAsia="ru-RU"/>
              </w:rPr>
              <w:t>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C135E6" w:rsidRPr="00265697" w:rsidRDefault="00C135E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Н</w:t>
            </w:r>
            <w:r w:rsidRPr="00265697">
              <w:rPr>
                <w:rFonts w:ascii="Times New Roman" w:eastAsia="Times New Roman" w:hAnsi="Times New Roman"/>
                <w:sz w:val="24"/>
                <w:szCs w:val="24"/>
                <w:lang w:val="uk-UA" w:eastAsia="ru-RU"/>
              </w:rPr>
              <w:t>аправлення запиту до суду про отримання копії рішення суду</w:t>
            </w:r>
            <w:r>
              <w:rPr>
                <w:rFonts w:ascii="Times New Roman" w:eastAsia="Times New Roman" w:hAnsi="Times New Roman"/>
                <w:sz w:val="24"/>
                <w:szCs w:val="24"/>
                <w:lang w:val="uk-UA" w:eastAsia="ru-RU"/>
              </w:rPr>
              <w:t>.</w:t>
            </w:r>
          </w:p>
        </w:tc>
      </w:tr>
      <w:tr w:rsidR="00C135E6" w:rsidRPr="00265697" w:rsidTr="0045448F">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Перелік підстав для відмови у наданні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bookmarkStart w:id="1" w:name="o509"/>
            <w:bookmarkStart w:id="2" w:name="o511"/>
            <w:bookmarkEnd w:id="1"/>
            <w:bookmarkEnd w:id="2"/>
            <w:r>
              <w:rPr>
                <w:rFonts w:ascii="Times New Roman" w:eastAsia="Times New Roman" w:hAnsi="Times New Roman"/>
                <w:sz w:val="24"/>
                <w:szCs w:val="24"/>
                <w:lang w:val="uk-UA" w:eastAsia="ru-RU"/>
              </w:rPr>
              <w:t>З</w:t>
            </w:r>
            <w:r w:rsidRPr="00265697">
              <w:rPr>
                <w:rFonts w:ascii="Times New Roman" w:eastAsia="Times New Roman" w:hAnsi="Times New Roman"/>
                <w:sz w:val="24"/>
                <w:szCs w:val="24"/>
                <w:lang w:val="uk-UA" w:eastAsia="ru-RU"/>
              </w:rPr>
              <w:t xml:space="preserve">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 </w:t>
            </w:r>
          </w:p>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подані документи не дають змоги встановити набуття, зміну або припинення речових прав на нерухоме майно та їх обтяження;</w:t>
            </w:r>
          </w:p>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наявні суперечності між заявленими та вже зареєстрованими речовими правами на нерухоме майно та їх обтяженнями;</w:t>
            </w:r>
          </w:p>
          <w:p w:rsidR="00C135E6" w:rsidRPr="00265697" w:rsidRDefault="00C135E6" w:rsidP="0045448F">
            <w:pPr>
              <w:spacing w:after="0" w:line="240" w:lineRule="auto"/>
              <w:ind w:left="53" w:firstLine="337"/>
              <w:contextualSpacing/>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наявні зареєстровані обтяження речових прав на нерухоме майно;</w:t>
            </w:r>
          </w:p>
          <w:p w:rsidR="00C135E6" w:rsidRPr="00265697" w:rsidRDefault="00C135E6" w:rsidP="0045448F">
            <w:pPr>
              <w:spacing w:after="0" w:line="240" w:lineRule="auto"/>
              <w:ind w:firstLine="337"/>
              <w:contextualSpacing/>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відповідні зміни до записів Державного реєстру речових прав на нерухоме майно уже внесені;</w:t>
            </w:r>
          </w:p>
          <w:p w:rsidR="00C135E6" w:rsidRPr="00265697" w:rsidRDefault="00C135E6" w:rsidP="0045448F">
            <w:pPr>
              <w:spacing w:after="0" w:line="240" w:lineRule="auto"/>
              <w:ind w:firstLine="337"/>
              <w:contextualSpacing/>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із заявою звернулась неналежна особа;</w:t>
            </w:r>
          </w:p>
          <w:p w:rsidR="00C135E6" w:rsidRPr="00265697" w:rsidRDefault="00C135E6" w:rsidP="0045448F">
            <w:pPr>
              <w:spacing w:after="0" w:line="240" w:lineRule="auto"/>
              <w:ind w:firstLine="337"/>
              <w:contextualSpacing/>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від 25 грудня 2015 року «Про державну реєстрацію речових прав на нерухоме майно та їх обтяжень» (зі змінами) відомостей з Державного </w:t>
            </w:r>
            <w:r w:rsidRPr="00265697">
              <w:rPr>
                <w:rFonts w:ascii="Times New Roman" w:eastAsia="Times New Roman" w:hAnsi="Times New Roman"/>
                <w:sz w:val="24"/>
                <w:szCs w:val="24"/>
                <w:lang w:val="uk-UA" w:eastAsia="ru-RU"/>
              </w:rPr>
              <w:lastRenderedPageBreak/>
              <w:t>земельного кадастру про відсутність в останньому відомостей про земельну ділянку.</w:t>
            </w:r>
          </w:p>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Рішення про відмову у внесенні змін до запису Державного реєстру речових прав на нерухоме майно повинно містити   вичерпний перелік обставин, що стали підставою д</w:t>
            </w:r>
            <w:r>
              <w:rPr>
                <w:rFonts w:ascii="Times New Roman" w:eastAsia="Times New Roman" w:hAnsi="Times New Roman"/>
                <w:sz w:val="24"/>
                <w:szCs w:val="24"/>
                <w:lang w:val="uk-UA" w:eastAsia="ru-RU"/>
              </w:rPr>
              <w:t>ля його прийняття</w:t>
            </w:r>
          </w:p>
        </w:tc>
      </w:tr>
      <w:tr w:rsidR="00C135E6" w:rsidRPr="00265697" w:rsidTr="0045448F">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14</w:t>
            </w:r>
            <w:r w:rsidRPr="00265697">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Внесення відповідного запису до Державного реєстру речових прав на нерухоме майно та витяг з Державного реєстру речових прав на нерухоме майно в паперовій</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uk-UA" w:eastAsia="ru-RU"/>
              </w:rPr>
              <w:t xml:space="preserve">у разі виявлення такого бажання заявником).  </w:t>
            </w:r>
          </w:p>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Рішення про відмову у внесенні змін до запису Державного реєстру речових прав на нерухоме майно</w:t>
            </w:r>
          </w:p>
        </w:tc>
      </w:tr>
      <w:tr w:rsidR="00C135E6" w:rsidRPr="00265697" w:rsidTr="0045448F">
        <w:tc>
          <w:tcPr>
            <w:tcW w:w="25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15.</w:t>
            </w:r>
          </w:p>
        </w:tc>
        <w:tc>
          <w:tcPr>
            <w:tcW w:w="1600" w:type="pct"/>
            <w:tcBorders>
              <w:top w:val="outset" w:sz="6" w:space="0" w:color="000000"/>
              <w:left w:val="outset" w:sz="6" w:space="0" w:color="000000"/>
              <w:bottom w:val="outset" w:sz="6" w:space="0" w:color="000000"/>
              <w:right w:val="outset" w:sz="6" w:space="0" w:color="000000"/>
            </w:tcBorders>
          </w:tcPr>
          <w:p w:rsidR="00C135E6" w:rsidRPr="00265697" w:rsidRDefault="00C135E6" w:rsidP="0045448F">
            <w:pPr>
              <w:spacing w:line="240" w:lineRule="auto"/>
              <w:rPr>
                <w:rFonts w:ascii="Times New Roman" w:eastAsia="Times New Roman" w:hAnsi="Times New Roman"/>
                <w:sz w:val="24"/>
                <w:szCs w:val="24"/>
                <w:lang w:val="uk-UA" w:eastAsia="uk-UA"/>
              </w:rPr>
            </w:pPr>
            <w:r w:rsidRPr="00265697">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C135E6" w:rsidRPr="002C2F88" w:rsidRDefault="00C135E6"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 xml:space="preserve">Результати надання адміністративної послуги у сфері державної реєстрації оприлюднюються на </w:t>
            </w:r>
            <w:proofErr w:type="spellStart"/>
            <w:r w:rsidRPr="002C2F88">
              <w:rPr>
                <w:rFonts w:ascii="Times New Roman" w:eastAsia="Times New Roman" w:hAnsi="Times New Roman"/>
                <w:sz w:val="24"/>
                <w:szCs w:val="24"/>
                <w:lang w:val="uk-UA" w:eastAsia="ru-RU"/>
              </w:rPr>
              <w:t>веб-порталі</w:t>
            </w:r>
            <w:proofErr w:type="spellEnd"/>
            <w:r w:rsidRPr="002C2F88">
              <w:rPr>
                <w:rFonts w:ascii="Times New Roman" w:eastAsia="Times New Roman" w:hAnsi="Times New Roman"/>
                <w:sz w:val="24"/>
                <w:szCs w:val="24"/>
                <w:lang w:val="uk-UA" w:eastAsia="ru-RU"/>
              </w:rPr>
              <w:t xml:space="preserve"> Мін’юсту для доступу  до неї заявника з метою її перегляду.</w:t>
            </w:r>
          </w:p>
          <w:p w:rsidR="00C135E6" w:rsidRPr="002C2F88" w:rsidRDefault="00C135E6"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Витяг з Державного реєстру речових прав на нерухоме майно за бажанням заявника може бути отриманий у   паперовій формі.</w:t>
            </w:r>
          </w:p>
          <w:p w:rsidR="00C135E6" w:rsidRPr="00265697" w:rsidRDefault="00C135E6" w:rsidP="0045448F">
            <w:pPr>
              <w:spacing w:after="0" w:line="240" w:lineRule="auto"/>
              <w:ind w:firstLine="337"/>
              <w:jc w:val="both"/>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ru-RU"/>
              </w:rPr>
              <w:t>Рішення про відмову у проведенні</w:t>
            </w:r>
            <w:r w:rsidRPr="00265697">
              <w:rPr>
                <w:rFonts w:ascii="Times New Roman" w:hAnsi="Times New Roman"/>
                <w:sz w:val="24"/>
                <w:szCs w:val="24"/>
                <w:lang w:val="uk-UA"/>
              </w:rPr>
              <w:t xml:space="preserve"> державної реєстрації речових прав та їх обтяжень за бажанням заявника може </w:t>
            </w:r>
            <w:r>
              <w:rPr>
                <w:rFonts w:ascii="Times New Roman" w:hAnsi="Times New Roman"/>
                <w:sz w:val="24"/>
                <w:szCs w:val="24"/>
                <w:lang w:val="uk-UA"/>
              </w:rPr>
              <w:t>бути отримане у паперовій формі</w:t>
            </w:r>
            <w:r w:rsidRPr="00265697">
              <w:rPr>
                <w:rFonts w:ascii="Times New Roman" w:hAnsi="Times New Roman"/>
                <w:sz w:val="24"/>
                <w:szCs w:val="24"/>
                <w:lang w:val="uk-UA"/>
              </w:rPr>
              <w:t xml:space="preserve"> </w:t>
            </w:r>
          </w:p>
        </w:tc>
      </w:tr>
    </w:tbl>
    <w:p w:rsidR="00C135E6" w:rsidRPr="00265697" w:rsidRDefault="00C135E6" w:rsidP="00C135E6">
      <w:pPr>
        <w:spacing w:after="0" w:line="240" w:lineRule="auto"/>
        <w:rPr>
          <w:rFonts w:ascii="Times New Roman" w:eastAsia="Times New Roman" w:hAnsi="Times New Roman"/>
          <w:sz w:val="24"/>
          <w:szCs w:val="24"/>
          <w:lang w:val="uk-UA"/>
        </w:rPr>
      </w:pPr>
      <w:bookmarkStart w:id="3" w:name="_GoBack"/>
      <w:bookmarkEnd w:id="3"/>
    </w:p>
    <w:sectPr w:rsidR="00C135E6" w:rsidRPr="00265697" w:rsidSect="007A0FEC">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80FD2"/>
    <w:multiLevelType w:val="hybridMultilevel"/>
    <w:tmpl w:val="F4D64AD0"/>
    <w:lvl w:ilvl="0" w:tplc="AAFCF88E">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6EB1527F"/>
    <w:multiLevelType w:val="hybridMultilevel"/>
    <w:tmpl w:val="D2F6A640"/>
    <w:lvl w:ilvl="0" w:tplc="F13891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2"/>
  </w:compat>
  <w:rsids>
    <w:rsidRoot w:val="00C135E6"/>
    <w:rsid w:val="000A3A00"/>
    <w:rsid w:val="003143CE"/>
    <w:rsid w:val="007A0FEC"/>
    <w:rsid w:val="00BB57A1"/>
    <w:rsid w:val="00C135E6"/>
    <w:rsid w:val="00C630E2"/>
    <w:rsid w:val="00FA0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35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C135E6"/>
    <w:pPr>
      <w:spacing w:after="0" w:line="240" w:lineRule="auto"/>
    </w:pPr>
    <w:rPr>
      <w:rFonts w:ascii="Calibri" w:eastAsia="Calibri" w:hAnsi="Calibri" w:cs="Calibri"/>
      <w:lang w:val="uk-UA"/>
    </w:rPr>
  </w:style>
  <w:style w:type="paragraph" w:customStyle="1" w:styleId="a4">
    <w:name w:val="Нормальний текст"/>
    <w:basedOn w:val="a"/>
    <w:rsid w:val="00C135E6"/>
    <w:pPr>
      <w:spacing w:before="120" w:after="0" w:line="240" w:lineRule="auto"/>
      <w:ind w:firstLine="567"/>
    </w:pPr>
    <w:rPr>
      <w:rFonts w:ascii="Antiqua" w:eastAsia="Times New Roman" w:hAnsi="Antiqua"/>
      <w:sz w:val="26"/>
      <w:szCs w:val="20"/>
      <w:lang w:val="uk-UA" w:eastAsia="ru-RU"/>
    </w:rPr>
  </w:style>
  <w:style w:type="table" w:styleId="a5">
    <w:name w:val="Table Grid"/>
    <w:basedOn w:val="a1"/>
    <w:rsid w:val="00C135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C135E6"/>
    <w:pPr>
      <w:spacing w:after="0" w:line="240" w:lineRule="auto"/>
    </w:pPr>
    <w:rPr>
      <w:rFonts w:ascii="Tahoma" w:eastAsia="Times New Roman" w:hAnsi="Tahoma"/>
      <w:sz w:val="16"/>
      <w:szCs w:val="16"/>
      <w:lang w:val="uk-UA" w:eastAsia="uk-UA"/>
    </w:rPr>
  </w:style>
  <w:style w:type="character" w:customStyle="1" w:styleId="a7">
    <w:name w:val="Текст выноски Знак"/>
    <w:basedOn w:val="a0"/>
    <w:link w:val="a6"/>
    <w:rsid w:val="00C135E6"/>
    <w:rPr>
      <w:rFonts w:ascii="Tahoma" w:eastAsia="Times New Roman" w:hAnsi="Tahoma" w:cs="Times New Roman"/>
      <w:sz w:val="16"/>
      <w:szCs w:val="16"/>
      <w:lang w:val="uk-UA" w:eastAsia="uk-UA"/>
    </w:rPr>
  </w:style>
  <w:style w:type="paragraph" w:styleId="a8">
    <w:name w:val="header"/>
    <w:aliases w:val="Знак"/>
    <w:basedOn w:val="a"/>
    <w:link w:val="a9"/>
    <w:rsid w:val="00C135E6"/>
    <w:pPr>
      <w:tabs>
        <w:tab w:val="center" w:pos="4153"/>
        <w:tab w:val="right" w:pos="8306"/>
      </w:tabs>
      <w:spacing w:after="0" w:line="240" w:lineRule="auto"/>
    </w:pPr>
    <w:rPr>
      <w:rFonts w:ascii="Antiqua" w:eastAsia="Times New Roman" w:hAnsi="Antiqua"/>
      <w:sz w:val="26"/>
      <w:szCs w:val="20"/>
      <w:lang w:val="uk-UA" w:eastAsia="ru-RU"/>
    </w:rPr>
  </w:style>
  <w:style w:type="character" w:customStyle="1" w:styleId="a9">
    <w:name w:val="Верхний колонтитул Знак"/>
    <w:aliases w:val="Знак Знак"/>
    <w:basedOn w:val="a0"/>
    <w:link w:val="a8"/>
    <w:rsid w:val="00C135E6"/>
    <w:rPr>
      <w:rFonts w:ascii="Antiqua" w:eastAsia="Times New Roman" w:hAnsi="Antiqua" w:cs="Times New Roman"/>
      <w:sz w:val="26"/>
      <w:szCs w:val="20"/>
      <w:lang w:val="uk-UA" w:eastAsia="ru-RU"/>
    </w:rPr>
  </w:style>
  <w:style w:type="paragraph" w:styleId="aa">
    <w:name w:val="footer"/>
    <w:basedOn w:val="a"/>
    <w:link w:val="ab"/>
    <w:rsid w:val="00C135E6"/>
    <w:pPr>
      <w:tabs>
        <w:tab w:val="center" w:pos="4677"/>
        <w:tab w:val="right" w:pos="9355"/>
      </w:tabs>
      <w:spacing w:after="0" w:line="240" w:lineRule="auto"/>
    </w:pPr>
    <w:rPr>
      <w:rFonts w:ascii="Antiqua" w:eastAsia="Times New Roman" w:hAnsi="Antiqua"/>
      <w:sz w:val="26"/>
      <w:szCs w:val="20"/>
      <w:lang w:val="uk-UA" w:eastAsia="uk-UA"/>
    </w:rPr>
  </w:style>
  <w:style w:type="character" w:customStyle="1" w:styleId="ab">
    <w:name w:val="Нижний колонтитул Знак"/>
    <w:basedOn w:val="a0"/>
    <w:link w:val="aa"/>
    <w:rsid w:val="00C135E6"/>
    <w:rPr>
      <w:rFonts w:ascii="Antiqua" w:eastAsia="Times New Roman" w:hAnsi="Antiqua" w:cs="Times New Roman"/>
      <w:sz w:val="26"/>
      <w:szCs w:val="20"/>
      <w:lang w:val="uk-UA" w:eastAsia="uk-UA"/>
    </w:rPr>
  </w:style>
  <w:style w:type="character" w:styleId="ac">
    <w:name w:val="page number"/>
    <w:basedOn w:val="a0"/>
    <w:rsid w:val="00C135E6"/>
  </w:style>
  <w:style w:type="paragraph" w:styleId="HTML">
    <w:name w:val="HTML Preformatted"/>
    <w:basedOn w:val="a"/>
    <w:link w:val="HTML0"/>
    <w:rsid w:val="00C1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basedOn w:val="a0"/>
    <w:link w:val="HTML"/>
    <w:rsid w:val="00C135E6"/>
    <w:rPr>
      <w:rFonts w:ascii="Courier New" w:eastAsia="Times New Roman" w:hAnsi="Courier New" w:cs="Times New Roman"/>
      <w:sz w:val="20"/>
      <w:szCs w:val="20"/>
      <w:lang w:val="uk-UA" w:eastAsia="uk-UA"/>
    </w:rPr>
  </w:style>
  <w:style w:type="character" w:customStyle="1" w:styleId="st131">
    <w:name w:val="st131"/>
    <w:rsid w:val="00C135E6"/>
    <w:rPr>
      <w:i/>
      <w:color w:val="0000FF"/>
    </w:rPr>
  </w:style>
  <w:style w:type="character" w:customStyle="1" w:styleId="st46">
    <w:name w:val="st46"/>
    <w:rsid w:val="00C135E6"/>
    <w:rPr>
      <w:i/>
      <w:color w:val="000000"/>
    </w:rPr>
  </w:style>
  <w:style w:type="character" w:customStyle="1" w:styleId="st42">
    <w:name w:val="st42"/>
    <w:rsid w:val="00C135E6"/>
    <w:rPr>
      <w:color w:val="000000"/>
    </w:rPr>
  </w:style>
  <w:style w:type="paragraph" w:styleId="2">
    <w:name w:val="Body Text 2"/>
    <w:basedOn w:val="a"/>
    <w:link w:val="20"/>
    <w:rsid w:val="00C135E6"/>
    <w:pPr>
      <w:spacing w:after="0" w:line="240" w:lineRule="auto"/>
    </w:pPr>
    <w:rPr>
      <w:rFonts w:ascii="Times New Roman" w:eastAsia="Times New Roman" w:hAnsi="Times New Roman"/>
      <w:sz w:val="28"/>
      <w:szCs w:val="20"/>
      <w:lang w:val="uk-UA" w:eastAsia="ru-RU"/>
    </w:rPr>
  </w:style>
  <w:style w:type="character" w:customStyle="1" w:styleId="20">
    <w:name w:val="Основной текст 2 Знак"/>
    <w:basedOn w:val="a0"/>
    <w:link w:val="2"/>
    <w:rsid w:val="00C135E6"/>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952-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2019-03-25T08:25:00Z</dcterms:created>
  <dcterms:modified xsi:type="dcterms:W3CDTF">2019-05-23T06:01:00Z</dcterms:modified>
</cp:coreProperties>
</file>