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695"/>
        <w:tblW w:w="15084" w:type="dxa"/>
        <w:tblLook w:val="04A0"/>
      </w:tblPr>
      <w:tblGrid>
        <w:gridCol w:w="2601"/>
        <w:gridCol w:w="2610"/>
        <w:gridCol w:w="2127"/>
        <w:gridCol w:w="3019"/>
        <w:gridCol w:w="4727"/>
      </w:tblGrid>
      <w:tr w:rsidR="00075702" w:rsidRPr="00075702" w:rsidTr="00075702">
        <w:trPr>
          <w:trHeight w:val="645"/>
        </w:trPr>
        <w:tc>
          <w:tcPr>
            <w:tcW w:w="15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Наявність вільних нежилих приміщень державної та комунальної власності у Кремінському районі, ОТГ</w:t>
            </w:r>
            <w:r w:rsidRPr="000757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станом на 01.10.2019 ( 01.10.2019, 01.01.2020)</w:t>
            </w:r>
          </w:p>
        </w:tc>
      </w:tr>
      <w:tr w:rsidR="00075702" w:rsidRPr="00075702" w:rsidTr="00075702">
        <w:trPr>
          <w:trHeight w:val="330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5702" w:rsidRPr="00075702" w:rsidTr="00075702">
        <w:trPr>
          <w:trHeight w:val="9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Адреса знаходження вільного нежилого приміщення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Форма власності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Загальна площа, м</w:t>
            </w:r>
            <w:r w:rsidRPr="0007570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Загальна характеристика приміщення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Назва структурного підрозділу, який надає інформацію про вільні приміщення, його контактні дані</w:t>
            </w:r>
          </w:p>
        </w:tc>
      </w:tr>
      <w:tr w:rsidR="00075702" w:rsidRPr="00075702" w:rsidTr="00075702">
        <w:trPr>
          <w:trHeight w:val="278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5702" w:rsidRPr="00075702" w:rsidTr="00075702">
        <w:trPr>
          <w:trHeight w:val="6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 xml:space="preserve">м. Кремінна, вул Побєди, 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188,1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Колишня молочна кухня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Кремінська районна рада,                                        (06454) 2-12-14</w:t>
            </w:r>
          </w:p>
        </w:tc>
      </w:tr>
      <w:tr w:rsidR="00075702" w:rsidRPr="00075702" w:rsidTr="00075702">
        <w:trPr>
          <w:trHeight w:val="15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м. Кремінна, провул. Гастелло, 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Цегляна будівля, покрівля шиферна, залізобетонні перекриття, є сходи та іннженерне обладнання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Кремінська районна рада,                                        (06454) 2-12-14</w:t>
            </w:r>
          </w:p>
        </w:tc>
      </w:tr>
      <w:tr w:rsidR="00075702" w:rsidRPr="00075702" w:rsidTr="00075702">
        <w:trPr>
          <w:trHeight w:val="6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м. Кремінна, пр-т Дружби,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державна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Виробничі майстерні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Кремінський професійний ліцей                                      (06454) 3-10-97</w:t>
            </w:r>
          </w:p>
        </w:tc>
      </w:tr>
      <w:tr w:rsidR="00075702" w:rsidRPr="00075702" w:rsidTr="00075702">
        <w:trPr>
          <w:trHeight w:val="9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с. Боровеньки,    вул. Шкільна,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361,2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Приміщення в аварійному стані, колишній дитячий садок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Боровенська сільська рада,                                  тел. 0958896956</w:t>
            </w:r>
          </w:p>
        </w:tc>
      </w:tr>
      <w:tr w:rsidR="00075702" w:rsidRPr="00075702" w:rsidTr="00075702">
        <w:trPr>
          <w:trHeight w:val="6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с. Новокраснянка,   вул. Центральна, 48а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169,1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Нежитлова будівля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Новокраснянська сільська рада,                     (06454) 9-54-16, nkrada@ukr.net</w:t>
            </w:r>
          </w:p>
        </w:tc>
      </w:tr>
      <w:tr w:rsidR="00075702" w:rsidRPr="00075702" w:rsidTr="00075702">
        <w:trPr>
          <w:trHeight w:val="6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с. Новокраснянка,   вул. Центральна, 83а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Нежитлова будівля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Новокраснянська сільська рада,                      (06454) 9-54-16, nkrada@ukr.ne</w:t>
            </w:r>
          </w:p>
        </w:tc>
      </w:tr>
      <w:tr w:rsidR="00075702" w:rsidRPr="00075702" w:rsidTr="00075702">
        <w:trPr>
          <w:trHeight w:val="91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с. Новоастрахань,   вул, Центральна, 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Кабінет стоматолога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КУ "Кремінський районний центр первинної медіко-санітарної допомоги"</w:t>
            </w:r>
          </w:p>
        </w:tc>
      </w:tr>
      <w:tr w:rsidR="00075702" w:rsidRPr="00075702" w:rsidTr="00075702">
        <w:trPr>
          <w:trHeight w:val="6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сел. Красноріченське,      вул. Калініна,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Кабінет стоматолога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КУ "Кремінський районний центр первинної медіко-санітарної допомоги"</w:t>
            </w:r>
          </w:p>
        </w:tc>
      </w:tr>
      <w:tr w:rsidR="00075702" w:rsidRPr="00075702" w:rsidTr="00075702">
        <w:trPr>
          <w:trHeight w:val="9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м. Кремінна,      пл. Красна, 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колективна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Окрема нежитлова будівля з гаражем-сараєм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Кремінська міська рада,                                   тел. (06454) 2-16-42</w:t>
            </w:r>
          </w:p>
        </w:tc>
      </w:tr>
      <w:tr w:rsidR="00075702" w:rsidRPr="00075702" w:rsidTr="00075702">
        <w:trPr>
          <w:trHeight w:val="12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м. Кремінна, вул . Харківська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 xml:space="preserve"> комунальна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Будівля з бетоннихблоків,залізобетонні перекриття, битумна покрівля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Кремінська районна рада,                                        (06454) 2-12-14</w:t>
            </w:r>
          </w:p>
        </w:tc>
      </w:tr>
      <w:tr w:rsidR="00075702" w:rsidRPr="00075702" w:rsidTr="00075702">
        <w:trPr>
          <w:trHeight w:val="12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м. Кремінна, вул. Центральна, 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917,1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Будівля з бетоннихблоків,залізобетонні перекриття, битумна покрівля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Кремінська районна рада,                                        (06454) 2-12-14</w:t>
            </w:r>
          </w:p>
        </w:tc>
      </w:tr>
      <w:tr w:rsidR="00075702" w:rsidRPr="00075702" w:rsidTr="00075702">
        <w:trPr>
          <w:trHeight w:val="9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м. Кремінна,   вул. Чайковського , 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комунальна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131,4         17,6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Окрема нежитлова будівля зокремо котельнею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Кремінська міська  рада,                               тел. (06454) 2-12-14</w:t>
            </w:r>
          </w:p>
        </w:tc>
      </w:tr>
      <w:tr w:rsidR="00075702" w:rsidRPr="00075702" w:rsidTr="00075702">
        <w:trPr>
          <w:trHeight w:val="600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м. Кремінна,       площ. Кооперативна , 51 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колективна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Приміщення  міського туалету</w:t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702" w:rsidRPr="00075702" w:rsidRDefault="00075702" w:rsidP="000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lang w:eastAsia="ru-RU"/>
              </w:rPr>
              <w:t>Кремінська міська  рада,                               тел (06454) 2-12-14</w:t>
            </w:r>
          </w:p>
        </w:tc>
      </w:tr>
      <w:tr w:rsidR="00075702" w:rsidRPr="00075702" w:rsidTr="00075702">
        <w:trPr>
          <w:trHeight w:val="405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 вільних нежилих приміщень 13  одиниць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 загальна площа: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02" w:rsidRPr="00075702" w:rsidRDefault="00075702" w:rsidP="0007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3259,5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702" w:rsidRPr="00075702" w:rsidRDefault="00075702" w:rsidP="00075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7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м²</w:t>
            </w:r>
          </w:p>
        </w:tc>
      </w:tr>
    </w:tbl>
    <w:p w:rsidR="00075702" w:rsidRDefault="00075702"/>
    <w:sectPr w:rsidR="00075702" w:rsidSect="00075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75702"/>
    <w:rsid w:val="0007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FrimeCom</dc:creator>
  <cp:lastModifiedBy>FrimeCom</cp:lastModifiedBy>
  <cp:revision>1</cp:revision>
  <dcterms:created xsi:type="dcterms:W3CDTF">2019-11-01T06:10:00Z</dcterms:created>
  <dcterms:modified xsi:type="dcterms:W3CDTF">2019-11-01T06:12:00Z</dcterms:modified>
</cp:coreProperties>
</file>