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8D" w:rsidRPr="001326B7" w:rsidRDefault="004628E8" w:rsidP="001C488D">
      <w:pPr>
        <w:spacing w:after="0" w:line="240" w:lineRule="auto"/>
        <w:ind w:left="6067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Додаток 3</w:t>
      </w:r>
    </w:p>
    <w:p w:rsidR="001C488D" w:rsidRPr="001326B7" w:rsidRDefault="001C488D" w:rsidP="001C48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1C488D" w:rsidRPr="001326B7" w:rsidRDefault="001C488D" w:rsidP="001C48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1C488D" w:rsidRPr="001326B7" w:rsidRDefault="001C488D" w:rsidP="001C48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</w:t>
      </w:r>
      <w:r w:rsidRPr="001326B7">
        <w:rPr>
          <w:rFonts w:ascii="Times New Roman" w:eastAsia="Times New Roman" w:hAnsi="Times New Roman"/>
          <w:sz w:val="28"/>
          <w:szCs w:val="28"/>
          <w:lang w:val="uk-UA" w:eastAsia="uk-UA"/>
        </w:rPr>
        <w:t>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BC4AA7" w:rsidRPr="00BC4AA7" w:rsidRDefault="00BC4AA7" w:rsidP="00BC4A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 w:rsidRPr="00BC4AA7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03 червня 2020 р.</w:t>
      </w:r>
      <w:r w:rsidRPr="00BC4AA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BC4AA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№</w:t>
      </w:r>
      <w:r w:rsidRPr="00BC4AA7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158</w:t>
      </w:r>
    </w:p>
    <w:p w:rsidR="00BC4AA7" w:rsidRPr="00BC4AA7" w:rsidRDefault="00BC4AA7" w:rsidP="00BC4A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</w:p>
    <w:p w:rsidR="001C488D" w:rsidRDefault="001C488D" w:rsidP="002E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1C488D" w:rsidRDefault="001C488D" w:rsidP="002E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626C" w:rsidRPr="001C488D" w:rsidRDefault="002E626C" w:rsidP="002E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488D">
        <w:rPr>
          <w:rFonts w:ascii="Times New Roman" w:hAnsi="Times New Roman"/>
          <w:b/>
          <w:sz w:val="28"/>
          <w:szCs w:val="28"/>
          <w:lang w:val="uk-UA"/>
        </w:rPr>
        <w:t>ІНФОРМАЦІЙНА КАРТКА АДМІНІСТРАТИВНОЇ ПОСЛУГИ</w:t>
      </w:r>
    </w:p>
    <w:p w:rsidR="002E626C" w:rsidRPr="001C488D" w:rsidRDefault="002E626C" w:rsidP="002E62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E626C" w:rsidRPr="00BA21D3" w:rsidRDefault="002E626C" w:rsidP="002E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Видача</w:t>
      </w:r>
      <w:r w:rsidRPr="001C488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паспорт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а</w:t>
      </w:r>
      <w:r w:rsidRPr="001C488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прив’язки тимчасової споруди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для здійснення підприємницької діяльності</w:t>
      </w:r>
    </w:p>
    <w:p w:rsidR="002E626C" w:rsidRPr="00545721" w:rsidRDefault="002E626C" w:rsidP="002E62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545721">
        <w:rPr>
          <w:rFonts w:ascii="Times New Roman" w:hAnsi="Times New Roman"/>
          <w:sz w:val="28"/>
          <w:szCs w:val="28"/>
          <w:u w:val="single"/>
          <w:lang w:val="uk-UA"/>
        </w:rPr>
        <w:t>(назва адміністративної послуги)</w:t>
      </w:r>
    </w:p>
    <w:p w:rsidR="002E626C" w:rsidRPr="00545721" w:rsidRDefault="002E626C" w:rsidP="002E62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E626C" w:rsidRPr="00545721" w:rsidRDefault="0042375F" w:rsidP="002E62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Відділ житлово-</w:t>
      </w:r>
      <w:r w:rsidR="001C488D">
        <w:rPr>
          <w:rFonts w:ascii="Times New Roman" w:hAnsi="Times New Roman"/>
          <w:b/>
          <w:sz w:val="28"/>
          <w:szCs w:val="28"/>
          <w:u w:val="single"/>
          <w:lang w:val="uk-UA"/>
        </w:rPr>
        <w:t>комунального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господарства, місто</w:t>
      </w:r>
      <w:r w:rsidR="001C488D" w:rsidRPr="009F05D7">
        <w:rPr>
          <w:rFonts w:ascii="Times New Roman" w:hAnsi="Times New Roman"/>
          <w:b/>
          <w:sz w:val="28"/>
          <w:szCs w:val="28"/>
          <w:u w:val="single"/>
          <w:lang w:val="uk-UA"/>
        </w:rPr>
        <w:t>будування, архітектури та ци</w:t>
      </w:r>
      <w:r w:rsidR="001C488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вільного захисту управління </w:t>
      </w:r>
      <w:r w:rsidR="00E30C38">
        <w:rPr>
          <w:rFonts w:ascii="Times New Roman" w:hAnsi="Times New Roman"/>
          <w:b/>
          <w:sz w:val="28"/>
          <w:szCs w:val="28"/>
          <w:u w:val="single"/>
          <w:lang w:val="uk-UA"/>
        </w:rPr>
        <w:t>житлово-комунального господарства</w:t>
      </w:r>
      <w:r w:rsidR="001C488D" w:rsidRPr="009F05D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, </w:t>
      </w:r>
      <w:r w:rsidR="001C488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містобудування, архітектури, інфраструктури, енергетики та захисту довкілля </w:t>
      </w:r>
      <w:r w:rsidR="001C488D" w:rsidRPr="009F05D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Кремінської районної державної адміністрації </w:t>
      </w:r>
      <w:r w:rsidR="002E626C" w:rsidRPr="00545721">
        <w:rPr>
          <w:rFonts w:ascii="Times New Roman" w:hAnsi="Times New Roman"/>
          <w:sz w:val="28"/>
          <w:szCs w:val="28"/>
          <w:u w:val="single"/>
          <w:lang w:val="uk-UA"/>
        </w:rPr>
        <w:t>(найменування суб’єкта надання адміністративної послуги)</w:t>
      </w:r>
    </w:p>
    <w:p w:rsidR="002E626C" w:rsidRPr="00545721" w:rsidRDefault="002E626C" w:rsidP="002E62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3309"/>
        <w:gridCol w:w="46"/>
        <w:gridCol w:w="5615"/>
      </w:tblGrid>
      <w:tr w:rsidR="002E626C" w:rsidRPr="00440890" w:rsidTr="001C488D">
        <w:trPr>
          <w:trHeight w:val="45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6C" w:rsidRPr="002E626C" w:rsidRDefault="002E626C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2E626C" w:rsidRPr="00440890" w:rsidTr="001C488D">
        <w:tc>
          <w:tcPr>
            <w:tcW w:w="41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центру  надання</w:t>
            </w:r>
          </w:p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адміністративної  п</w:t>
            </w:r>
            <w:r w:rsidR="001C48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ослуги, в  якому здійснюється </w:t>
            </w: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обслуговування  суб’єкта  звернення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Кремінської райдержадміністрації</w:t>
            </w:r>
          </w:p>
        </w:tc>
      </w:tr>
      <w:tr w:rsidR="002E626C" w:rsidRPr="00440890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 центра надання адміністративної послуги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92905, Луганська обл., м. Кремінна, </w:t>
            </w:r>
          </w:p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вул. Банкова, 3</w:t>
            </w:r>
          </w:p>
        </w:tc>
      </w:tr>
      <w:tr w:rsidR="002E626C" w:rsidRPr="00440890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Понеділок,</w:t>
            </w:r>
            <w:r w:rsidR="001C488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626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вівторок,</w:t>
            </w:r>
            <w:r w:rsidR="001C488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626C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середа:  08.00-17.00;                   четвер: 08.00-20.00; п'ятниця: 08.00-16.00                            (без перерви на обід)</w:t>
            </w:r>
          </w:p>
        </w:tc>
      </w:tr>
      <w:tr w:rsidR="002E626C" w:rsidRPr="001C488D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 (довідки), адреса електронної пошти та веб-сайт центру надання адміністративної послуги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(06454) 2-24-76, </w:t>
            </w:r>
            <w:r w:rsidRPr="002E62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електронна адреса: </w:t>
            </w:r>
            <w:r w:rsidRPr="002E626C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rda</w:t>
            </w:r>
            <w:hyperlink r:id="rId8" w:history="1">
              <w:r w:rsidRPr="002E626C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uk-UA"/>
                </w:rPr>
                <w:t>kremcentr@ukr.</w:t>
              </w:r>
            </w:hyperlink>
            <w:r w:rsidRPr="002E626C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net</w:t>
            </w:r>
            <w:r w:rsidRPr="002E626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Веб-сайт:</w:t>
            </w:r>
            <w:r w:rsidR="001C488D">
              <w:t xml:space="preserve"> </w:t>
            </w:r>
            <w:hyperlink r:id="rId9" w:history="1">
              <w:r w:rsidR="001C488D" w:rsidRPr="00A7383D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uk-UA" w:eastAsia="ru-RU"/>
                </w:rPr>
                <w:t>http://krem.loga.gov.ua</w:t>
              </w:r>
            </w:hyperlink>
            <w:r w:rsidR="001C488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626C" w:rsidRPr="00440890" w:rsidTr="001C488D">
        <w:trPr>
          <w:trHeight w:val="455"/>
        </w:trPr>
        <w:tc>
          <w:tcPr>
            <w:tcW w:w="974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6C" w:rsidRPr="002E626C" w:rsidRDefault="002E626C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E626C" w:rsidRPr="00BC4AA7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 України «Про надання адміністративних послуг» від 06.09.2012 р. №5203, Закон України «Про регулювання містобудівної діяльності» від 12.03.2011, ст. 28 «Малі архітектурні форми і тимчасові </w:t>
            </w: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споруди для провадження підприємницької діяльності»</w:t>
            </w:r>
          </w:p>
        </w:tc>
      </w:tr>
      <w:tr w:rsidR="002E626C" w:rsidRPr="00BC4AA7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від 21.10.2011 № 244 «Про затвердження Порядку розміщення тимчасових споруд для провадження підприємницької діяльності» </w:t>
            </w:r>
          </w:p>
        </w:tc>
      </w:tr>
      <w:tr w:rsidR="002E626C" w:rsidRPr="00440890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E626C" w:rsidRPr="00440890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E626C" w:rsidRPr="00440890" w:rsidTr="001C488D">
        <w:trPr>
          <w:trHeight w:val="471"/>
        </w:trPr>
        <w:tc>
          <w:tcPr>
            <w:tcW w:w="974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26C" w:rsidRPr="002E626C" w:rsidRDefault="002E626C" w:rsidP="0084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2E626C" w:rsidRPr="00BC4AA7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Реалізація права щодо отримання паспорта  прив’язки тимчасової споруди для провадження підприємницької діяльності</w:t>
            </w:r>
          </w:p>
        </w:tc>
      </w:tr>
      <w:tr w:rsidR="002E626C" w:rsidRPr="00165095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1. Заява.</w:t>
            </w:r>
          </w:p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2. Схема розміщення ТС.</w:t>
            </w:r>
          </w:p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3. Ескізи фасадів ТС у кольорі М 1:50 (для стаціонарних ТС),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</w:t>
            </w:r>
            <w:r w:rsidR="00933D9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4. Схема благоустрою прилеглої території, складену замовником або суб’єктом підприємницької діяльності, який має відповідну ліцензію, архітектором, який має відповідний кваліфікаційний сертифікат, відповідно до Закону України «Про благоустрій населених пунктів України</w:t>
            </w:r>
            <w:r w:rsidR="00933D9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5. Технічні умови щодо інженерного забезпечення (за наявності), отримані замовником у балансоутримувача відповідних інженерних мереж.</w:t>
            </w:r>
          </w:p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Pr="002E626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Довіреність (у випадку подачі заяви та документів уповноваженою особою)</w:t>
            </w:r>
            <w:r w:rsidRPr="002E626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val="uk-UA" w:eastAsia="ru-RU"/>
              </w:rPr>
              <w:t>.</w:t>
            </w:r>
          </w:p>
        </w:tc>
      </w:tr>
      <w:tr w:rsidR="002E626C" w:rsidRPr="00440890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  або  за  дорученням  уповноваженої  особи, пакетом  документів, згідно п.9,  тільки  у  паперову   вигляді  </w:t>
            </w:r>
          </w:p>
        </w:tc>
      </w:tr>
      <w:tr w:rsidR="002E626C" w:rsidRPr="00440890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Платність (безоплатність) надання </w:t>
            </w: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Безоплатно</w:t>
            </w:r>
          </w:p>
        </w:tc>
      </w:tr>
      <w:tr w:rsidR="002E626C" w:rsidRPr="00440890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2E626C" w:rsidRPr="00440890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11.1.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E626C" w:rsidRPr="00440890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E626C" w:rsidRPr="00440890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E626C" w:rsidRPr="00440890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10 робочих днів</w:t>
            </w:r>
          </w:p>
        </w:tc>
      </w:tr>
      <w:tr w:rsidR="002E626C" w:rsidRPr="00440890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 Відсутність повного пакету документів, наданих заявником.</w:t>
            </w:r>
          </w:p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2E62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у уповноваженої особи документа, який підтверджує його право на здійснення юридичних дій, стосовно отримання адміністративної послуги.</w:t>
            </w:r>
          </w:p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 Недотримання вимог нормативно-правових або відомчих актів, державних норм у документації наданої заявником.</w:t>
            </w:r>
          </w:p>
          <w:p w:rsidR="002E626C" w:rsidRPr="002E626C" w:rsidRDefault="002E626C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Подання недостовірних відомостей, зазначених у п.2.6 «Порядку розміщення тимчасових споруд для провадження підприємницької діяльності» </w:t>
            </w:r>
          </w:p>
        </w:tc>
      </w:tr>
      <w:tr w:rsidR="002E626C" w:rsidRPr="00BC4AA7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D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паспорту прив’язки тимчасової споруди для провадження підприємницької діяльності, </w:t>
            </w:r>
            <w:r w:rsidRPr="002E626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або </w:t>
            </w:r>
            <w:r w:rsidR="00DC6B9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обґрунтованої відмови.</w:t>
            </w:r>
          </w:p>
        </w:tc>
      </w:tr>
      <w:tr w:rsidR="002E626C" w:rsidRPr="00440890" w:rsidTr="001C488D">
        <w:trPr>
          <w:trHeight w:val="70"/>
        </w:trPr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1C48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Особисто, або уповноваженою особою в ЦНАП (м. Кремінна, вул. </w:t>
            </w:r>
            <w:r w:rsidR="001C488D">
              <w:rPr>
                <w:rFonts w:ascii="Times New Roman" w:hAnsi="Times New Roman"/>
                <w:sz w:val="28"/>
                <w:szCs w:val="28"/>
                <w:lang w:val="uk-UA"/>
              </w:rPr>
              <w:t>Банкова</w:t>
            </w: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, 3), або поштою.</w:t>
            </w:r>
          </w:p>
        </w:tc>
      </w:tr>
      <w:tr w:rsidR="002E626C" w:rsidRPr="00BC4AA7" w:rsidTr="001C488D">
        <w:tc>
          <w:tcPr>
            <w:tcW w:w="7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2E626C" w:rsidP="008459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626C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6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6C" w:rsidRPr="002E626C" w:rsidRDefault="001C488D" w:rsidP="0084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88D">
              <w:rPr>
                <w:rFonts w:ascii="Times New Roman" w:hAnsi="Times New Roman"/>
                <w:sz w:val="28"/>
                <w:szCs w:val="28"/>
                <w:lang w:val="uk-UA"/>
              </w:rPr>
              <w:t>Технічні умови щодо інженерного забезпечення об’єктів будівництва замовник отримує самостійно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E626C" w:rsidRDefault="002E626C" w:rsidP="002E62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1CF4" w:rsidRDefault="002C1CF4" w:rsidP="002E62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488D" w:rsidRPr="00FC7716" w:rsidRDefault="001C488D" w:rsidP="001C488D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Начальник відділу з питань</w:t>
      </w:r>
    </w:p>
    <w:p w:rsidR="001C488D" w:rsidRPr="00FC7716" w:rsidRDefault="001C488D" w:rsidP="001C488D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 xml:space="preserve">організації діяльності </w:t>
      </w:r>
    </w:p>
    <w:p w:rsidR="001C488D" w:rsidRPr="00FC7716" w:rsidRDefault="001C488D" w:rsidP="001C488D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цент</w:t>
      </w:r>
      <w:r>
        <w:rPr>
          <w:rFonts w:ascii="Times New Roman" w:hAnsi="Times New Roman"/>
          <w:sz w:val="28"/>
          <w:szCs w:val="28"/>
          <w:lang w:val="uk-UA"/>
        </w:rPr>
        <w:t xml:space="preserve">ру надання адміністративних </w:t>
      </w:r>
    </w:p>
    <w:p w:rsidR="001C488D" w:rsidRPr="00732E8B" w:rsidRDefault="001C488D" w:rsidP="001C488D">
      <w:pPr>
        <w:spacing w:after="0" w:line="240" w:lineRule="auto"/>
        <w:ind w:left="-142" w:right="-284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послуг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Олена КРЕСТЕНЕНКО</w:t>
      </w:r>
    </w:p>
    <w:p w:rsidR="002E626C" w:rsidRDefault="002E626C" w:rsidP="002E62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4603" w:rsidRDefault="00E34603"/>
    <w:sectPr w:rsidR="00E34603" w:rsidSect="00A721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96" w:rsidRDefault="00A90A96" w:rsidP="00A721FB">
      <w:pPr>
        <w:spacing w:after="0" w:line="240" w:lineRule="auto"/>
      </w:pPr>
      <w:r>
        <w:separator/>
      </w:r>
    </w:p>
  </w:endnote>
  <w:endnote w:type="continuationSeparator" w:id="0">
    <w:p w:rsidR="00A90A96" w:rsidRDefault="00A90A96" w:rsidP="00A7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96" w:rsidRDefault="00A90A96" w:rsidP="00A721FB">
      <w:pPr>
        <w:spacing w:after="0" w:line="240" w:lineRule="auto"/>
      </w:pPr>
      <w:r>
        <w:separator/>
      </w:r>
    </w:p>
  </w:footnote>
  <w:footnote w:type="continuationSeparator" w:id="0">
    <w:p w:rsidR="00A90A96" w:rsidRDefault="00A90A96" w:rsidP="00A7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749292"/>
      <w:docPartObj>
        <w:docPartGallery w:val="Page Numbers (Top of Page)"/>
        <w:docPartUnique/>
      </w:docPartObj>
    </w:sdtPr>
    <w:sdtEndPr/>
    <w:sdtContent>
      <w:p w:rsidR="002C1CF4" w:rsidRDefault="002C1C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AA7">
          <w:rPr>
            <w:noProof/>
          </w:rPr>
          <w:t>3</w:t>
        </w:r>
        <w:r>
          <w:fldChar w:fldCharType="end"/>
        </w:r>
      </w:p>
    </w:sdtContent>
  </w:sdt>
  <w:p w:rsidR="00A721FB" w:rsidRDefault="00A721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42"/>
    <w:rsid w:val="001C488D"/>
    <w:rsid w:val="002571C5"/>
    <w:rsid w:val="002C1CF4"/>
    <w:rsid w:val="002E626C"/>
    <w:rsid w:val="0042375F"/>
    <w:rsid w:val="004628E8"/>
    <w:rsid w:val="007F6D7E"/>
    <w:rsid w:val="00933D99"/>
    <w:rsid w:val="00A721FB"/>
    <w:rsid w:val="00A90A96"/>
    <w:rsid w:val="00BC4AA7"/>
    <w:rsid w:val="00C256FA"/>
    <w:rsid w:val="00C5054C"/>
    <w:rsid w:val="00DC6B95"/>
    <w:rsid w:val="00E30C38"/>
    <w:rsid w:val="00E34603"/>
    <w:rsid w:val="00F2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8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1F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7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1F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8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1F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7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1F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centr@ukr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em.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71EE-B400-420D-97FE-A791214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2020-06-03T07:48:00Z</cp:lastPrinted>
  <dcterms:created xsi:type="dcterms:W3CDTF">2020-06-01T08:11:00Z</dcterms:created>
  <dcterms:modified xsi:type="dcterms:W3CDTF">2020-06-15T08:54:00Z</dcterms:modified>
</cp:coreProperties>
</file>